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DF" w:rsidRPr="00F04BDF" w:rsidRDefault="00F04BDF" w:rsidP="00092456">
      <w:pPr>
        <w:spacing w:after="0" w:line="240" w:lineRule="auto"/>
        <w:rPr>
          <w:rFonts w:ascii="Calibri" w:eastAsia="Calibri" w:hAnsi="Calibri" w:cs="Calibri"/>
          <w:sz w:val="108"/>
          <w:szCs w:val="108"/>
          <w:lang w:eastAsia="fr-BE"/>
        </w:rPr>
      </w:pPr>
    </w:p>
    <w:p w:rsidR="00F04BDF" w:rsidRPr="00F04BDF" w:rsidRDefault="00F04BDF" w:rsidP="00092456">
      <w:pPr>
        <w:spacing w:after="0" w:line="240" w:lineRule="auto"/>
        <w:rPr>
          <w:rFonts w:ascii="Calibri" w:eastAsia="Calibri" w:hAnsi="Calibri" w:cs="Calibri"/>
          <w:sz w:val="108"/>
          <w:szCs w:val="108"/>
          <w:lang w:eastAsia="fr-BE"/>
        </w:rPr>
      </w:pPr>
    </w:p>
    <w:p w:rsidR="00F04BDF" w:rsidRPr="00F04BDF" w:rsidRDefault="00F04BDF" w:rsidP="00092456">
      <w:pPr>
        <w:spacing w:after="0" w:line="240" w:lineRule="auto"/>
        <w:rPr>
          <w:rFonts w:ascii="Calibri" w:eastAsia="Calibri" w:hAnsi="Calibri" w:cs="Calibri"/>
          <w:sz w:val="48"/>
          <w:szCs w:val="48"/>
          <w:lang w:eastAsia="fr-BE"/>
        </w:rPr>
      </w:pPr>
    </w:p>
    <w:p w:rsidR="00F04BDF" w:rsidRPr="00F04BDF" w:rsidRDefault="00F04BDF" w:rsidP="00092456">
      <w:pPr>
        <w:spacing w:after="0" w:line="240" w:lineRule="auto"/>
        <w:rPr>
          <w:rFonts w:ascii="Calibri" w:eastAsia="Calibri" w:hAnsi="Calibri" w:cs="Calibri"/>
          <w:sz w:val="48"/>
          <w:szCs w:val="48"/>
          <w:lang w:eastAsia="fr-BE"/>
        </w:rPr>
      </w:pPr>
      <w:r w:rsidRPr="00F04BDF">
        <w:rPr>
          <w:rFonts w:ascii="Calibri" w:eastAsia="Calibri" w:hAnsi="Calibri" w:cs="Calibri"/>
          <w:sz w:val="48"/>
          <w:szCs w:val="48"/>
          <w:lang w:eastAsia="fr-BE"/>
        </w:rPr>
        <w:t>Het Centrum in 2013</w:t>
      </w:r>
    </w:p>
    <w:p w:rsidR="00F04BDF" w:rsidRPr="00134200" w:rsidRDefault="002F0417" w:rsidP="00092456">
      <w:pPr>
        <w:spacing w:after="0" w:line="240" w:lineRule="auto"/>
        <w:rPr>
          <w:rFonts w:ascii="Calibri" w:eastAsia="Calibri" w:hAnsi="Calibri" w:cs="Calibri"/>
          <w:sz w:val="36"/>
          <w:szCs w:val="36"/>
          <w:lang w:eastAsia="fr-BE"/>
        </w:rPr>
      </w:pPr>
      <w:r w:rsidRPr="00134200">
        <w:rPr>
          <w:rFonts w:ascii="Calibri" w:eastAsia="Calibri" w:hAnsi="Calibri" w:cs="Calibri"/>
          <w:sz w:val="36"/>
          <w:szCs w:val="36"/>
          <w:lang w:eastAsia="fr-BE"/>
        </w:rPr>
        <w:t>Jaarverslag algemene werking</w:t>
      </w:r>
      <w:r w:rsidR="00134200">
        <w:rPr>
          <w:rFonts w:ascii="Calibri" w:eastAsia="Calibri" w:hAnsi="Calibri" w:cs="Calibri"/>
          <w:sz w:val="36"/>
          <w:szCs w:val="36"/>
          <w:lang w:eastAsia="fr-BE"/>
        </w:rPr>
        <w:t xml:space="preserve"> 2013</w:t>
      </w:r>
    </w:p>
    <w:p w:rsidR="00754D3D" w:rsidRDefault="00F04BDF" w:rsidP="00092456">
      <w:pPr>
        <w:spacing w:after="0" w:line="240" w:lineRule="auto"/>
        <w:rPr>
          <w:rFonts w:ascii="Calibri" w:eastAsia="Calibri" w:hAnsi="Calibri" w:cs="Calibri"/>
          <w:sz w:val="32"/>
          <w:szCs w:val="32"/>
          <w:lang w:eastAsia="fr-BE"/>
        </w:rPr>
      </w:pPr>
      <w:r w:rsidRPr="00134200">
        <w:rPr>
          <w:rFonts w:ascii="Calibri" w:eastAsia="Calibri" w:hAnsi="Calibri" w:cs="Calibri"/>
          <w:sz w:val="32"/>
          <w:szCs w:val="32"/>
          <w:lang w:eastAsia="fr-BE"/>
        </w:rPr>
        <w:t>Centrum voor gelijkheid van kansen en voor racismebestrijding</w:t>
      </w: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754D3D" w:rsidRDefault="00754D3D" w:rsidP="00092456">
      <w:pPr>
        <w:spacing w:after="0" w:line="240" w:lineRule="auto"/>
        <w:rPr>
          <w:rFonts w:ascii="Calibri" w:eastAsia="Calibri" w:hAnsi="Calibri" w:cs="Calibri"/>
          <w:sz w:val="32"/>
          <w:szCs w:val="32"/>
          <w:lang w:eastAsia="fr-BE"/>
        </w:rPr>
      </w:pPr>
    </w:p>
    <w:p w:rsidR="00F04BDF" w:rsidRPr="00134200" w:rsidRDefault="00754D3D" w:rsidP="00754D3D">
      <w:pPr>
        <w:spacing w:after="0" w:line="240" w:lineRule="auto"/>
        <w:jc w:val="center"/>
        <w:rPr>
          <w:rFonts w:ascii="Calibri" w:eastAsia="Calibri" w:hAnsi="Calibri" w:cs="Calibri"/>
          <w:sz w:val="32"/>
          <w:szCs w:val="32"/>
          <w:lang w:eastAsia="fr-BE"/>
        </w:rPr>
      </w:pPr>
      <w:r>
        <w:rPr>
          <w:rFonts w:ascii="Calibri" w:eastAsia="Calibri" w:hAnsi="Calibri" w:cs="Calibri"/>
          <w:noProof/>
          <w:sz w:val="32"/>
          <w:szCs w:val="32"/>
          <w:lang w:val="fr-BE" w:eastAsia="fr-BE"/>
        </w:rPr>
        <w:drawing>
          <wp:inline distT="0" distB="0" distL="0" distR="0">
            <wp:extent cx="2381250" cy="1152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_light_Nl.jpg"/>
                    <pic:cNvPicPr/>
                  </pic:nvPicPr>
                  <pic:blipFill>
                    <a:blip r:embed="rId9">
                      <a:extLst>
                        <a:ext uri="{28A0092B-C50C-407E-A947-70E740481C1C}">
                          <a14:useLocalDpi xmlns:a14="http://schemas.microsoft.com/office/drawing/2010/main" val="0"/>
                        </a:ext>
                      </a:extLst>
                    </a:blip>
                    <a:stretch>
                      <a:fillRect/>
                    </a:stretch>
                  </pic:blipFill>
                  <pic:spPr>
                    <a:xfrm>
                      <a:off x="0" y="0"/>
                      <a:ext cx="2381250" cy="1152062"/>
                    </a:xfrm>
                    <a:prstGeom prst="rect">
                      <a:avLst/>
                    </a:prstGeom>
                  </pic:spPr>
                </pic:pic>
              </a:graphicData>
            </a:graphic>
          </wp:inline>
        </w:drawing>
      </w:r>
      <w:r w:rsidR="00F04BDF" w:rsidRPr="00134200">
        <w:rPr>
          <w:rFonts w:ascii="Calibri" w:eastAsia="Calibri" w:hAnsi="Calibri" w:cs="Calibri"/>
          <w:sz w:val="32"/>
          <w:szCs w:val="32"/>
          <w:lang w:eastAsia="fr-BE"/>
        </w:rPr>
        <w:br w:type="page"/>
      </w:r>
    </w:p>
    <w:p w:rsidR="00290FB4" w:rsidRPr="00290FB4" w:rsidRDefault="00290FB4" w:rsidP="00092456">
      <w:pPr>
        <w:pStyle w:val="TOC1"/>
      </w:pPr>
      <w:proofErr w:type="spellStart"/>
      <w:r w:rsidRPr="00290FB4">
        <w:lastRenderedPageBreak/>
        <w:t>Inhoud</w:t>
      </w:r>
      <w:proofErr w:type="spellEnd"/>
    </w:p>
    <w:p w:rsidR="00290FB4" w:rsidRDefault="00290FB4" w:rsidP="00092456">
      <w:pPr>
        <w:pStyle w:val="TOC1"/>
      </w:pPr>
    </w:p>
    <w:p w:rsidR="00C54164" w:rsidRDefault="00290FB4" w:rsidP="00092456">
      <w:pPr>
        <w:pStyle w:val="TOC1"/>
        <w:rPr>
          <w:rFonts w:asciiTheme="minorHAnsi" w:eastAsiaTheme="minorEastAsia" w:hAnsiTheme="minorHAnsi" w:cstheme="minorBidi"/>
          <w:noProof/>
          <w:sz w:val="22"/>
          <w:szCs w:val="22"/>
          <w:lang w:val="nl-NL" w:eastAsia="nl-NL"/>
        </w:rPr>
      </w:pPr>
      <w:r w:rsidRPr="00290FB4">
        <w:rPr>
          <w:sz w:val="22"/>
          <w:szCs w:val="22"/>
        </w:rPr>
        <w:fldChar w:fldCharType="begin"/>
      </w:r>
      <w:r w:rsidRPr="00290FB4">
        <w:rPr>
          <w:sz w:val="22"/>
          <w:szCs w:val="22"/>
        </w:rPr>
        <w:instrText xml:space="preserve"> TOC \o "1-3" \h \z \u </w:instrText>
      </w:r>
      <w:r w:rsidRPr="00290FB4">
        <w:rPr>
          <w:sz w:val="22"/>
          <w:szCs w:val="22"/>
        </w:rPr>
        <w:fldChar w:fldCharType="separate"/>
      </w:r>
      <w:hyperlink w:anchor="_Toc386207030" w:history="1">
        <w:r w:rsidR="00C54164" w:rsidRPr="0042657B">
          <w:rPr>
            <w:rStyle w:val="Hyperlink"/>
            <w:noProof/>
          </w:rPr>
          <w:t>1</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Inleiding</w:t>
        </w:r>
        <w:r w:rsidR="00C54164">
          <w:rPr>
            <w:noProof/>
            <w:webHidden/>
          </w:rPr>
          <w:tab/>
        </w:r>
        <w:r w:rsidR="00C54164">
          <w:rPr>
            <w:noProof/>
            <w:webHidden/>
          </w:rPr>
          <w:fldChar w:fldCharType="begin"/>
        </w:r>
        <w:r w:rsidR="00C54164">
          <w:rPr>
            <w:noProof/>
            <w:webHidden/>
          </w:rPr>
          <w:instrText xml:space="preserve"> PAGEREF _Toc386207030 \h </w:instrText>
        </w:r>
        <w:r w:rsidR="00C54164">
          <w:rPr>
            <w:noProof/>
            <w:webHidden/>
          </w:rPr>
        </w:r>
        <w:r w:rsidR="00C54164">
          <w:rPr>
            <w:noProof/>
            <w:webHidden/>
          </w:rPr>
          <w:fldChar w:fldCharType="separate"/>
        </w:r>
        <w:r w:rsidR="00F74023">
          <w:rPr>
            <w:noProof/>
            <w:webHidden/>
          </w:rPr>
          <w:t>3</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31" w:history="1">
        <w:r w:rsidR="00C54164" w:rsidRPr="0042657B">
          <w:rPr>
            <w:rStyle w:val="Hyperlink"/>
            <w:noProof/>
          </w:rPr>
          <w:t>2</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Algemene schets</w:t>
        </w:r>
        <w:r w:rsidR="00C54164">
          <w:rPr>
            <w:noProof/>
            <w:webHidden/>
          </w:rPr>
          <w:tab/>
        </w:r>
        <w:r w:rsidR="00C54164">
          <w:rPr>
            <w:noProof/>
            <w:webHidden/>
          </w:rPr>
          <w:fldChar w:fldCharType="begin"/>
        </w:r>
        <w:r w:rsidR="00C54164">
          <w:rPr>
            <w:noProof/>
            <w:webHidden/>
          </w:rPr>
          <w:instrText xml:space="preserve"> PAGEREF _Toc386207031 \h </w:instrText>
        </w:r>
        <w:r w:rsidR="00C54164">
          <w:rPr>
            <w:noProof/>
            <w:webHidden/>
          </w:rPr>
        </w:r>
        <w:r w:rsidR="00C54164">
          <w:rPr>
            <w:noProof/>
            <w:webHidden/>
          </w:rPr>
          <w:fldChar w:fldCharType="separate"/>
        </w:r>
        <w:r w:rsidR="00F74023">
          <w:rPr>
            <w:noProof/>
            <w:webHidden/>
          </w:rPr>
          <w:t>4</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2" w:history="1">
        <w:r w:rsidR="00C54164" w:rsidRPr="0042657B">
          <w:rPr>
            <w:rStyle w:val="Hyperlink"/>
            <w:noProof/>
          </w:rPr>
          <w:t>2.1</w:t>
        </w:r>
        <w:r w:rsidR="00C54164">
          <w:rPr>
            <w:rFonts w:asciiTheme="minorHAnsi" w:eastAsiaTheme="minorEastAsia" w:hAnsiTheme="minorHAnsi" w:cstheme="minorBidi"/>
            <w:noProof/>
            <w:sz w:val="22"/>
            <w:lang w:val="nl-NL" w:eastAsia="nl-NL"/>
          </w:rPr>
          <w:tab/>
        </w:r>
        <w:r w:rsidR="00C54164" w:rsidRPr="0042657B">
          <w:rPr>
            <w:rStyle w:val="Hyperlink"/>
            <w:noProof/>
          </w:rPr>
          <w:t>Het Centrum in cijfers</w:t>
        </w:r>
        <w:r w:rsidR="00C54164">
          <w:rPr>
            <w:noProof/>
            <w:webHidden/>
          </w:rPr>
          <w:tab/>
        </w:r>
        <w:r w:rsidR="00C54164">
          <w:rPr>
            <w:noProof/>
            <w:webHidden/>
          </w:rPr>
          <w:fldChar w:fldCharType="begin"/>
        </w:r>
        <w:r w:rsidR="00C54164">
          <w:rPr>
            <w:noProof/>
            <w:webHidden/>
          </w:rPr>
          <w:instrText xml:space="preserve"> PAGEREF _Toc386207032 \h </w:instrText>
        </w:r>
        <w:r w:rsidR="00C54164">
          <w:rPr>
            <w:noProof/>
            <w:webHidden/>
          </w:rPr>
        </w:r>
        <w:r w:rsidR="00C54164">
          <w:rPr>
            <w:noProof/>
            <w:webHidden/>
          </w:rPr>
          <w:fldChar w:fldCharType="separate"/>
        </w:r>
        <w:r w:rsidR="00F74023">
          <w:rPr>
            <w:noProof/>
            <w:webHidden/>
          </w:rPr>
          <w:t>4</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3" w:history="1">
        <w:r w:rsidR="00C54164" w:rsidRPr="0042657B">
          <w:rPr>
            <w:rStyle w:val="Hyperlink"/>
            <w:noProof/>
            <w:lang w:val="nl-NL"/>
          </w:rPr>
          <w:t>2.2</w:t>
        </w:r>
        <w:r w:rsidR="00C54164">
          <w:rPr>
            <w:rFonts w:asciiTheme="minorHAnsi" w:eastAsiaTheme="minorEastAsia" w:hAnsiTheme="minorHAnsi" w:cstheme="minorBidi"/>
            <w:noProof/>
            <w:sz w:val="22"/>
            <w:lang w:val="nl-NL" w:eastAsia="nl-NL"/>
          </w:rPr>
          <w:tab/>
        </w:r>
        <w:r w:rsidR="00C54164" w:rsidRPr="0042657B">
          <w:rPr>
            <w:rStyle w:val="Hyperlink"/>
            <w:noProof/>
            <w:lang w:val="nl-NL"/>
          </w:rPr>
          <w:t>Huidige opdrachten, structuur en organisatie van het Centrum</w:t>
        </w:r>
        <w:r w:rsidR="00C54164">
          <w:rPr>
            <w:noProof/>
            <w:webHidden/>
          </w:rPr>
          <w:tab/>
        </w:r>
        <w:r w:rsidR="00C54164">
          <w:rPr>
            <w:noProof/>
            <w:webHidden/>
          </w:rPr>
          <w:fldChar w:fldCharType="begin"/>
        </w:r>
        <w:r w:rsidR="00C54164">
          <w:rPr>
            <w:noProof/>
            <w:webHidden/>
          </w:rPr>
          <w:instrText xml:space="preserve"> PAGEREF _Toc386207033 \h </w:instrText>
        </w:r>
        <w:r w:rsidR="00C54164">
          <w:rPr>
            <w:noProof/>
            <w:webHidden/>
          </w:rPr>
        </w:r>
        <w:r w:rsidR="00C54164">
          <w:rPr>
            <w:noProof/>
            <w:webHidden/>
          </w:rPr>
          <w:fldChar w:fldCharType="separate"/>
        </w:r>
        <w:r w:rsidR="00F74023">
          <w:rPr>
            <w:noProof/>
            <w:webHidden/>
          </w:rPr>
          <w:t>5</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4" w:history="1">
        <w:r w:rsidR="00C54164" w:rsidRPr="0042657B">
          <w:rPr>
            <w:rStyle w:val="Hyperlink"/>
            <w:noProof/>
          </w:rPr>
          <w:t>2.3</w:t>
        </w:r>
        <w:r w:rsidR="00C54164">
          <w:rPr>
            <w:rFonts w:asciiTheme="minorHAnsi" w:eastAsiaTheme="minorEastAsia" w:hAnsiTheme="minorHAnsi" w:cstheme="minorBidi"/>
            <w:noProof/>
            <w:sz w:val="22"/>
            <w:lang w:val="nl-NL" w:eastAsia="nl-NL"/>
          </w:rPr>
          <w:tab/>
        </w:r>
        <w:r w:rsidR="00C54164" w:rsidRPr="0042657B">
          <w:rPr>
            <w:rStyle w:val="Hyperlink"/>
            <w:noProof/>
          </w:rPr>
          <w:t>Organigram</w:t>
        </w:r>
        <w:r w:rsidR="00C54164">
          <w:rPr>
            <w:noProof/>
            <w:webHidden/>
          </w:rPr>
          <w:tab/>
        </w:r>
        <w:r w:rsidR="00C54164">
          <w:rPr>
            <w:noProof/>
            <w:webHidden/>
          </w:rPr>
          <w:fldChar w:fldCharType="begin"/>
        </w:r>
        <w:r w:rsidR="00C54164">
          <w:rPr>
            <w:noProof/>
            <w:webHidden/>
          </w:rPr>
          <w:instrText xml:space="preserve"> PAGEREF _Toc386207034 \h </w:instrText>
        </w:r>
        <w:r w:rsidR="00C54164">
          <w:rPr>
            <w:noProof/>
            <w:webHidden/>
          </w:rPr>
        </w:r>
        <w:r w:rsidR="00C54164">
          <w:rPr>
            <w:noProof/>
            <w:webHidden/>
          </w:rPr>
          <w:fldChar w:fldCharType="separate"/>
        </w:r>
        <w:r w:rsidR="00F74023">
          <w:rPr>
            <w:noProof/>
            <w:webHidden/>
          </w:rPr>
          <w:t>7</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5" w:history="1">
        <w:r w:rsidR="00C54164" w:rsidRPr="0042657B">
          <w:rPr>
            <w:rStyle w:val="Hyperlink"/>
            <w:noProof/>
          </w:rPr>
          <w:t>2.4</w:t>
        </w:r>
        <w:r w:rsidR="00C54164">
          <w:rPr>
            <w:rFonts w:asciiTheme="minorHAnsi" w:eastAsiaTheme="minorEastAsia" w:hAnsiTheme="minorHAnsi" w:cstheme="minorBidi"/>
            <w:noProof/>
            <w:sz w:val="22"/>
            <w:lang w:val="nl-NL" w:eastAsia="nl-NL"/>
          </w:rPr>
          <w:tab/>
        </w:r>
        <w:r w:rsidR="00C54164" w:rsidRPr="0042657B">
          <w:rPr>
            <w:rStyle w:val="Hyperlink"/>
            <w:noProof/>
          </w:rPr>
          <w:t>Raad van bestuur</w:t>
        </w:r>
        <w:r w:rsidR="00C54164">
          <w:rPr>
            <w:noProof/>
            <w:webHidden/>
          </w:rPr>
          <w:tab/>
        </w:r>
        <w:r w:rsidR="00C54164">
          <w:rPr>
            <w:noProof/>
            <w:webHidden/>
          </w:rPr>
          <w:fldChar w:fldCharType="begin"/>
        </w:r>
        <w:r w:rsidR="00C54164">
          <w:rPr>
            <w:noProof/>
            <w:webHidden/>
          </w:rPr>
          <w:instrText xml:space="preserve"> PAGEREF _Toc386207035 \h </w:instrText>
        </w:r>
        <w:r w:rsidR="00C54164">
          <w:rPr>
            <w:noProof/>
            <w:webHidden/>
          </w:rPr>
        </w:r>
        <w:r w:rsidR="00C54164">
          <w:rPr>
            <w:noProof/>
            <w:webHidden/>
          </w:rPr>
          <w:fldChar w:fldCharType="separate"/>
        </w:r>
        <w:r w:rsidR="00F74023">
          <w:rPr>
            <w:noProof/>
            <w:webHidden/>
          </w:rPr>
          <w:t>8</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6" w:history="1">
        <w:r w:rsidR="00C54164" w:rsidRPr="0042657B">
          <w:rPr>
            <w:rStyle w:val="Hyperlink"/>
            <w:noProof/>
            <w:lang w:val="nl-NL"/>
          </w:rPr>
          <w:t>2.5</w:t>
        </w:r>
        <w:r w:rsidR="00C54164">
          <w:rPr>
            <w:rFonts w:asciiTheme="minorHAnsi" w:eastAsiaTheme="minorEastAsia" w:hAnsiTheme="minorHAnsi" w:cstheme="minorBidi"/>
            <w:noProof/>
            <w:sz w:val="22"/>
            <w:lang w:val="nl-NL" w:eastAsia="nl-NL"/>
          </w:rPr>
          <w:tab/>
        </w:r>
        <w:r w:rsidR="00C54164" w:rsidRPr="0042657B">
          <w:rPr>
            <w:rStyle w:val="Hyperlink"/>
            <w:noProof/>
            <w:lang w:val="nl-NL"/>
          </w:rPr>
          <w:t>De interferalisering van het Centrum: een afzonderlijk migratiecentrum, een versterkte antidiscriminatiewerking</w:t>
        </w:r>
        <w:r w:rsidR="00C54164">
          <w:rPr>
            <w:noProof/>
            <w:webHidden/>
          </w:rPr>
          <w:tab/>
        </w:r>
        <w:r w:rsidR="00C54164">
          <w:rPr>
            <w:noProof/>
            <w:webHidden/>
          </w:rPr>
          <w:fldChar w:fldCharType="begin"/>
        </w:r>
        <w:r w:rsidR="00C54164">
          <w:rPr>
            <w:noProof/>
            <w:webHidden/>
          </w:rPr>
          <w:instrText xml:space="preserve"> PAGEREF _Toc386207036 \h </w:instrText>
        </w:r>
        <w:r w:rsidR="00C54164">
          <w:rPr>
            <w:noProof/>
            <w:webHidden/>
          </w:rPr>
        </w:r>
        <w:r w:rsidR="00C54164">
          <w:rPr>
            <w:noProof/>
            <w:webHidden/>
          </w:rPr>
          <w:fldChar w:fldCharType="separate"/>
        </w:r>
        <w:r w:rsidR="00F74023">
          <w:rPr>
            <w:noProof/>
            <w:webHidden/>
          </w:rPr>
          <w:t>9</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37" w:history="1">
        <w:r w:rsidR="00C54164" w:rsidRPr="0042657B">
          <w:rPr>
            <w:rStyle w:val="Hyperlink"/>
            <w:noProof/>
          </w:rPr>
          <w:t>3</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Discriminatie/Gelijke Kansen</w:t>
        </w:r>
        <w:r w:rsidR="00C54164">
          <w:rPr>
            <w:noProof/>
            <w:webHidden/>
          </w:rPr>
          <w:tab/>
        </w:r>
        <w:r w:rsidR="00C54164">
          <w:rPr>
            <w:noProof/>
            <w:webHidden/>
          </w:rPr>
          <w:fldChar w:fldCharType="begin"/>
        </w:r>
        <w:r w:rsidR="00C54164">
          <w:rPr>
            <w:noProof/>
            <w:webHidden/>
          </w:rPr>
          <w:instrText xml:space="preserve"> PAGEREF _Toc386207037 \h </w:instrText>
        </w:r>
        <w:r w:rsidR="00C54164">
          <w:rPr>
            <w:noProof/>
            <w:webHidden/>
          </w:rPr>
        </w:r>
        <w:r w:rsidR="00C54164">
          <w:rPr>
            <w:noProof/>
            <w:webHidden/>
          </w:rPr>
          <w:fldChar w:fldCharType="separate"/>
        </w:r>
        <w:r w:rsidR="00F74023">
          <w:rPr>
            <w:noProof/>
            <w:webHidden/>
          </w:rPr>
          <w:t>13</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38" w:history="1">
        <w:r w:rsidR="00C54164" w:rsidRPr="0042657B">
          <w:rPr>
            <w:rStyle w:val="Hyperlink"/>
            <w:noProof/>
          </w:rPr>
          <w:t>3.1</w:t>
        </w:r>
        <w:r w:rsidR="00C54164">
          <w:rPr>
            <w:rFonts w:asciiTheme="minorHAnsi" w:eastAsiaTheme="minorEastAsia" w:hAnsiTheme="minorHAnsi" w:cstheme="minorBidi"/>
            <w:noProof/>
            <w:sz w:val="22"/>
            <w:lang w:val="nl-NL" w:eastAsia="nl-NL"/>
          </w:rPr>
          <w:tab/>
        </w:r>
        <w:r w:rsidR="00C54164" w:rsidRPr="0042657B">
          <w:rPr>
            <w:rStyle w:val="Hyperlink"/>
            <w:noProof/>
          </w:rPr>
          <w:t>Discriminatie</w:t>
        </w:r>
        <w:r w:rsidR="00C54164">
          <w:rPr>
            <w:noProof/>
            <w:webHidden/>
          </w:rPr>
          <w:tab/>
        </w:r>
        <w:r w:rsidR="00C54164">
          <w:rPr>
            <w:noProof/>
            <w:webHidden/>
          </w:rPr>
          <w:fldChar w:fldCharType="begin"/>
        </w:r>
        <w:r w:rsidR="00C54164">
          <w:rPr>
            <w:noProof/>
            <w:webHidden/>
          </w:rPr>
          <w:instrText xml:space="preserve"> PAGEREF _Toc386207038 \h </w:instrText>
        </w:r>
        <w:r w:rsidR="00C54164">
          <w:rPr>
            <w:noProof/>
            <w:webHidden/>
          </w:rPr>
        </w:r>
        <w:r w:rsidR="00C54164">
          <w:rPr>
            <w:noProof/>
            <w:webHidden/>
          </w:rPr>
          <w:fldChar w:fldCharType="separate"/>
        </w:r>
        <w:r w:rsidR="00F74023">
          <w:rPr>
            <w:noProof/>
            <w:webHidden/>
          </w:rPr>
          <w:t>13</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39" w:history="1">
        <w:r w:rsidR="00C54164" w:rsidRPr="0042657B">
          <w:rPr>
            <w:rStyle w:val="Hyperlink"/>
            <w:noProof/>
          </w:rPr>
          <w:t>3.1.1</w:t>
        </w:r>
        <w:r w:rsidR="00C54164">
          <w:rPr>
            <w:rFonts w:asciiTheme="minorHAnsi" w:eastAsiaTheme="minorEastAsia" w:hAnsiTheme="minorHAnsi" w:cstheme="minorBidi"/>
            <w:noProof/>
            <w:sz w:val="22"/>
            <w:lang w:val="nl-NL" w:eastAsia="nl-NL"/>
          </w:rPr>
          <w:tab/>
        </w:r>
        <w:r w:rsidR="00C54164" w:rsidRPr="0042657B">
          <w:rPr>
            <w:rStyle w:val="Hyperlink"/>
            <w:noProof/>
          </w:rPr>
          <w:t>Dienst Eerste Lijn</w:t>
        </w:r>
        <w:r w:rsidR="00C54164">
          <w:rPr>
            <w:noProof/>
            <w:webHidden/>
          </w:rPr>
          <w:tab/>
        </w:r>
        <w:r w:rsidR="00C54164">
          <w:rPr>
            <w:noProof/>
            <w:webHidden/>
          </w:rPr>
          <w:fldChar w:fldCharType="begin"/>
        </w:r>
        <w:r w:rsidR="00C54164">
          <w:rPr>
            <w:noProof/>
            <w:webHidden/>
          </w:rPr>
          <w:instrText xml:space="preserve"> PAGEREF _Toc386207039 \h </w:instrText>
        </w:r>
        <w:r w:rsidR="00C54164">
          <w:rPr>
            <w:noProof/>
            <w:webHidden/>
          </w:rPr>
        </w:r>
        <w:r w:rsidR="00C54164">
          <w:rPr>
            <w:noProof/>
            <w:webHidden/>
          </w:rPr>
          <w:fldChar w:fldCharType="separate"/>
        </w:r>
        <w:r w:rsidR="00F74023">
          <w:rPr>
            <w:noProof/>
            <w:webHidden/>
          </w:rPr>
          <w:t>13</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40" w:history="1">
        <w:r w:rsidR="00C54164" w:rsidRPr="0042657B">
          <w:rPr>
            <w:rStyle w:val="Hyperlink"/>
            <w:noProof/>
          </w:rPr>
          <w:t>3.1.2</w:t>
        </w:r>
        <w:r w:rsidR="00C54164">
          <w:rPr>
            <w:rFonts w:asciiTheme="minorHAnsi" w:eastAsiaTheme="minorEastAsia" w:hAnsiTheme="minorHAnsi" w:cstheme="minorBidi"/>
            <w:noProof/>
            <w:sz w:val="22"/>
            <w:lang w:val="nl-NL" w:eastAsia="nl-NL"/>
          </w:rPr>
          <w:tab/>
        </w:r>
        <w:r w:rsidR="00C54164" w:rsidRPr="0042657B">
          <w:rPr>
            <w:rStyle w:val="Hyperlink"/>
            <w:noProof/>
          </w:rPr>
          <w:t>Dienst Tweede Lijn</w:t>
        </w:r>
        <w:r w:rsidR="00C54164">
          <w:rPr>
            <w:noProof/>
            <w:webHidden/>
          </w:rPr>
          <w:tab/>
        </w:r>
        <w:r w:rsidR="00C54164">
          <w:rPr>
            <w:noProof/>
            <w:webHidden/>
          </w:rPr>
          <w:fldChar w:fldCharType="begin"/>
        </w:r>
        <w:r w:rsidR="00C54164">
          <w:rPr>
            <w:noProof/>
            <w:webHidden/>
          </w:rPr>
          <w:instrText xml:space="preserve"> PAGEREF _Toc386207040 \h </w:instrText>
        </w:r>
        <w:r w:rsidR="00C54164">
          <w:rPr>
            <w:noProof/>
            <w:webHidden/>
          </w:rPr>
        </w:r>
        <w:r w:rsidR="00C54164">
          <w:rPr>
            <w:noProof/>
            <w:webHidden/>
          </w:rPr>
          <w:fldChar w:fldCharType="separate"/>
        </w:r>
        <w:r w:rsidR="00F74023">
          <w:rPr>
            <w:noProof/>
            <w:webHidden/>
          </w:rPr>
          <w:t>13</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41"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_Toc386207041 \h </w:instrText>
        </w:r>
        <w:r w:rsidR="00C54164">
          <w:rPr>
            <w:noProof/>
            <w:webHidden/>
          </w:rPr>
        </w:r>
        <w:r w:rsidR="00C54164">
          <w:rPr>
            <w:noProof/>
            <w:webHidden/>
          </w:rPr>
          <w:fldChar w:fldCharType="separate"/>
        </w:r>
        <w:r w:rsidR="00F74023">
          <w:rPr>
            <w:noProof/>
            <w:webHidden/>
          </w:rPr>
          <w:t>14</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42" w:history="1">
        <w:r w:rsidR="00C54164" w:rsidRPr="0042657B">
          <w:rPr>
            <w:rStyle w:val="Hyperlink"/>
            <w:noProof/>
          </w:rPr>
          <w:t>3.2</w:t>
        </w:r>
        <w:r w:rsidR="00C54164">
          <w:rPr>
            <w:rFonts w:asciiTheme="minorHAnsi" w:eastAsiaTheme="minorEastAsia" w:hAnsiTheme="minorHAnsi" w:cstheme="minorBidi"/>
            <w:noProof/>
            <w:sz w:val="22"/>
            <w:lang w:val="nl-NL" w:eastAsia="nl-NL"/>
          </w:rPr>
          <w:tab/>
        </w:r>
        <w:r w:rsidR="00C54164" w:rsidRPr="0042657B">
          <w:rPr>
            <w:rStyle w:val="Hyperlink"/>
            <w:noProof/>
          </w:rPr>
          <w:t>Gelijke Kansen</w:t>
        </w:r>
        <w:r w:rsidR="00C54164">
          <w:rPr>
            <w:noProof/>
            <w:webHidden/>
          </w:rPr>
          <w:tab/>
        </w:r>
        <w:r w:rsidR="00C54164">
          <w:rPr>
            <w:noProof/>
            <w:webHidden/>
          </w:rPr>
          <w:fldChar w:fldCharType="begin"/>
        </w:r>
        <w:r w:rsidR="00C54164">
          <w:rPr>
            <w:noProof/>
            <w:webHidden/>
          </w:rPr>
          <w:instrText xml:space="preserve"> PAGEREF _Toc386207042 \h </w:instrText>
        </w:r>
        <w:r w:rsidR="00C54164">
          <w:rPr>
            <w:noProof/>
            <w:webHidden/>
          </w:rPr>
        </w:r>
        <w:r w:rsidR="00C54164">
          <w:rPr>
            <w:noProof/>
            <w:webHidden/>
          </w:rPr>
          <w:fldChar w:fldCharType="separate"/>
        </w:r>
        <w:r w:rsidR="00F74023">
          <w:rPr>
            <w:noProof/>
            <w:webHidden/>
          </w:rPr>
          <w:t>16</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43" w:history="1">
        <w:r w:rsidR="00C54164" w:rsidRPr="0042657B">
          <w:rPr>
            <w:rStyle w:val="Hyperlink"/>
            <w:noProof/>
            <w:lang w:val="nl-NL"/>
          </w:rPr>
          <w:t>3.2.1</w:t>
        </w:r>
        <w:r w:rsidR="00C54164">
          <w:rPr>
            <w:rFonts w:asciiTheme="minorHAnsi" w:eastAsiaTheme="minorEastAsia" w:hAnsiTheme="minorHAnsi" w:cstheme="minorBidi"/>
            <w:noProof/>
            <w:sz w:val="22"/>
            <w:lang w:val="nl-NL" w:eastAsia="nl-NL"/>
          </w:rPr>
          <w:tab/>
        </w:r>
        <w:r w:rsidR="00C54164" w:rsidRPr="0042657B">
          <w:rPr>
            <w:rStyle w:val="Hyperlink"/>
            <w:noProof/>
            <w:lang w:val="nl-NL"/>
          </w:rPr>
          <w:t>Dienst Vorming</w:t>
        </w:r>
        <w:r w:rsidR="00C54164">
          <w:rPr>
            <w:noProof/>
            <w:webHidden/>
          </w:rPr>
          <w:tab/>
        </w:r>
        <w:r w:rsidR="00C54164">
          <w:rPr>
            <w:noProof/>
            <w:webHidden/>
          </w:rPr>
          <w:fldChar w:fldCharType="begin"/>
        </w:r>
        <w:r w:rsidR="00C54164">
          <w:rPr>
            <w:noProof/>
            <w:webHidden/>
          </w:rPr>
          <w:instrText xml:space="preserve"> PAGEREF _Toc386207043 \h </w:instrText>
        </w:r>
        <w:r w:rsidR="00C54164">
          <w:rPr>
            <w:noProof/>
            <w:webHidden/>
          </w:rPr>
        </w:r>
        <w:r w:rsidR="00C54164">
          <w:rPr>
            <w:noProof/>
            <w:webHidden/>
          </w:rPr>
          <w:fldChar w:fldCharType="separate"/>
        </w:r>
        <w:r w:rsidR="00F74023">
          <w:rPr>
            <w:noProof/>
            <w:webHidden/>
          </w:rPr>
          <w:t>16</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44"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_Toc386207044 \h </w:instrText>
        </w:r>
        <w:r w:rsidR="00C54164">
          <w:rPr>
            <w:noProof/>
            <w:webHidden/>
          </w:rPr>
        </w:r>
        <w:r w:rsidR="00C54164">
          <w:rPr>
            <w:noProof/>
            <w:webHidden/>
          </w:rPr>
          <w:fldChar w:fldCharType="separate"/>
        </w:r>
        <w:r w:rsidR="00F74023">
          <w:rPr>
            <w:noProof/>
            <w:webHidden/>
          </w:rPr>
          <w:t>16</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45" w:history="1">
        <w:r w:rsidR="00C54164" w:rsidRPr="0042657B">
          <w:rPr>
            <w:rStyle w:val="Hyperlink"/>
            <w:noProof/>
          </w:rPr>
          <w:t>3.2.2</w:t>
        </w:r>
        <w:r w:rsidR="00C54164">
          <w:rPr>
            <w:rFonts w:asciiTheme="minorHAnsi" w:eastAsiaTheme="minorEastAsia" w:hAnsiTheme="minorHAnsi" w:cstheme="minorBidi"/>
            <w:noProof/>
            <w:sz w:val="22"/>
            <w:lang w:val="nl-NL" w:eastAsia="nl-NL"/>
          </w:rPr>
          <w:tab/>
        </w:r>
        <w:r w:rsidR="00C54164" w:rsidRPr="0042657B">
          <w:rPr>
            <w:rStyle w:val="Hyperlink"/>
            <w:noProof/>
          </w:rPr>
          <w:t>Dienst Diversiteit</w:t>
        </w:r>
        <w:r w:rsidR="00C54164">
          <w:rPr>
            <w:noProof/>
            <w:webHidden/>
          </w:rPr>
          <w:tab/>
        </w:r>
        <w:r w:rsidR="00C54164">
          <w:rPr>
            <w:noProof/>
            <w:webHidden/>
          </w:rPr>
          <w:fldChar w:fldCharType="begin"/>
        </w:r>
        <w:r w:rsidR="00C54164">
          <w:rPr>
            <w:noProof/>
            <w:webHidden/>
          </w:rPr>
          <w:instrText xml:space="preserve"> PAGEREF _Toc386207045 \h </w:instrText>
        </w:r>
        <w:r w:rsidR="00C54164">
          <w:rPr>
            <w:noProof/>
            <w:webHidden/>
          </w:rPr>
        </w:r>
        <w:r w:rsidR="00C54164">
          <w:rPr>
            <w:noProof/>
            <w:webHidden/>
          </w:rPr>
          <w:fldChar w:fldCharType="separate"/>
        </w:r>
        <w:r w:rsidR="00F74023">
          <w:rPr>
            <w:noProof/>
            <w:webHidden/>
          </w:rPr>
          <w:t>18</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46"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_Toc386207046 \h </w:instrText>
        </w:r>
        <w:r w:rsidR="00C54164">
          <w:rPr>
            <w:noProof/>
            <w:webHidden/>
          </w:rPr>
        </w:r>
        <w:r w:rsidR="00C54164">
          <w:rPr>
            <w:noProof/>
            <w:webHidden/>
          </w:rPr>
          <w:fldChar w:fldCharType="separate"/>
        </w:r>
        <w:r w:rsidR="00F74023">
          <w:rPr>
            <w:noProof/>
            <w:webHidden/>
          </w:rPr>
          <w:t>18</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47" w:history="1">
        <w:r w:rsidR="00C54164" w:rsidRPr="0042657B">
          <w:rPr>
            <w:rStyle w:val="Hyperlink"/>
            <w:noProof/>
            <w:lang w:val="en-US"/>
          </w:rPr>
          <w:t>3.2.3</w:t>
        </w:r>
        <w:r w:rsidR="00C54164">
          <w:rPr>
            <w:rFonts w:asciiTheme="minorHAnsi" w:eastAsiaTheme="minorEastAsia" w:hAnsiTheme="minorHAnsi" w:cstheme="minorBidi"/>
            <w:noProof/>
            <w:sz w:val="22"/>
            <w:lang w:val="nl-NL" w:eastAsia="nl-NL"/>
          </w:rPr>
          <w:tab/>
        </w:r>
        <w:r w:rsidR="00C54164" w:rsidRPr="0042657B">
          <w:rPr>
            <w:rStyle w:val="Hyperlink"/>
            <w:noProof/>
            <w:lang w:val="en-US"/>
          </w:rPr>
          <w:t>Dienst Handicap/CRPD (Convention on the Rights of Persons with Disabilities)</w:t>
        </w:r>
        <w:r w:rsidR="00C54164">
          <w:rPr>
            <w:noProof/>
            <w:webHidden/>
          </w:rPr>
          <w:tab/>
        </w:r>
        <w:r w:rsidR="00C54164">
          <w:rPr>
            <w:noProof/>
            <w:webHidden/>
          </w:rPr>
          <w:fldChar w:fldCharType="begin"/>
        </w:r>
        <w:r w:rsidR="00C54164">
          <w:rPr>
            <w:noProof/>
            <w:webHidden/>
          </w:rPr>
          <w:instrText xml:space="preserve"> PAGEREF _Toc386207047 \h </w:instrText>
        </w:r>
        <w:r w:rsidR="00C54164">
          <w:rPr>
            <w:noProof/>
            <w:webHidden/>
          </w:rPr>
        </w:r>
        <w:r w:rsidR="00C54164">
          <w:rPr>
            <w:noProof/>
            <w:webHidden/>
          </w:rPr>
          <w:fldChar w:fldCharType="separate"/>
        </w:r>
        <w:r w:rsidR="00F74023">
          <w:rPr>
            <w:noProof/>
            <w:webHidden/>
          </w:rPr>
          <w:t>20</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48"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_Toc386207048 \h </w:instrText>
        </w:r>
        <w:r w:rsidR="00C54164">
          <w:rPr>
            <w:noProof/>
            <w:webHidden/>
          </w:rPr>
        </w:r>
        <w:r w:rsidR="00C54164">
          <w:rPr>
            <w:noProof/>
            <w:webHidden/>
          </w:rPr>
          <w:fldChar w:fldCharType="separate"/>
        </w:r>
        <w:r w:rsidR="00F74023">
          <w:rPr>
            <w:noProof/>
            <w:webHidden/>
          </w:rPr>
          <w:t>21</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49" w:history="1">
        <w:r w:rsidR="00C54164" w:rsidRPr="0042657B">
          <w:rPr>
            <w:rStyle w:val="Hyperlink"/>
            <w:noProof/>
          </w:rPr>
          <w:t>4</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Migratie</w:t>
        </w:r>
        <w:r w:rsidR="00C54164">
          <w:rPr>
            <w:noProof/>
            <w:webHidden/>
          </w:rPr>
          <w:tab/>
        </w:r>
        <w:r w:rsidR="00C54164">
          <w:rPr>
            <w:noProof/>
            <w:webHidden/>
          </w:rPr>
          <w:fldChar w:fldCharType="begin"/>
        </w:r>
        <w:r w:rsidR="00C54164">
          <w:rPr>
            <w:noProof/>
            <w:webHidden/>
          </w:rPr>
          <w:instrText xml:space="preserve"> PAGEREF _Toc386207049 \h </w:instrText>
        </w:r>
        <w:r w:rsidR="00C54164">
          <w:rPr>
            <w:noProof/>
            <w:webHidden/>
          </w:rPr>
        </w:r>
        <w:r w:rsidR="00C54164">
          <w:rPr>
            <w:noProof/>
            <w:webHidden/>
          </w:rPr>
          <w:fldChar w:fldCharType="separate"/>
        </w:r>
        <w:r w:rsidR="00F74023">
          <w:rPr>
            <w:noProof/>
            <w:webHidden/>
          </w:rPr>
          <w:t>24</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50" w:history="1">
        <w:r w:rsidR="00C54164" w:rsidRPr="0042657B">
          <w:rPr>
            <w:rStyle w:val="Hyperlink"/>
            <w:noProof/>
          </w:rPr>
          <w:t>4.1</w:t>
        </w:r>
        <w:r w:rsidR="00C54164">
          <w:rPr>
            <w:rFonts w:asciiTheme="minorHAnsi" w:eastAsiaTheme="minorEastAsia" w:hAnsiTheme="minorHAnsi" w:cstheme="minorBidi"/>
            <w:noProof/>
            <w:sz w:val="22"/>
            <w:lang w:val="nl-NL" w:eastAsia="nl-NL"/>
          </w:rPr>
          <w:tab/>
        </w:r>
        <w:r w:rsidR="00C54164" w:rsidRPr="0042657B">
          <w:rPr>
            <w:rStyle w:val="Hyperlink"/>
            <w:noProof/>
          </w:rPr>
          <w:t>Analyse van de migratiestromen</w:t>
        </w:r>
        <w:r w:rsidR="00C54164">
          <w:rPr>
            <w:noProof/>
            <w:webHidden/>
          </w:rPr>
          <w:tab/>
        </w:r>
        <w:r w:rsidR="00C54164">
          <w:rPr>
            <w:noProof/>
            <w:webHidden/>
          </w:rPr>
          <w:fldChar w:fldCharType="begin"/>
        </w:r>
        <w:r w:rsidR="00C54164">
          <w:rPr>
            <w:noProof/>
            <w:webHidden/>
          </w:rPr>
          <w:instrText xml:space="preserve"> PAGEREF _Toc386207050 \h </w:instrText>
        </w:r>
        <w:r w:rsidR="00C54164">
          <w:rPr>
            <w:noProof/>
            <w:webHidden/>
          </w:rPr>
        </w:r>
        <w:r w:rsidR="00C54164">
          <w:rPr>
            <w:noProof/>
            <w:webHidden/>
          </w:rPr>
          <w:fldChar w:fldCharType="separate"/>
        </w:r>
        <w:r w:rsidR="00F74023">
          <w:rPr>
            <w:noProof/>
            <w:webHidden/>
          </w:rPr>
          <w:t>24</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51"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_Toc386207051 \h </w:instrText>
        </w:r>
        <w:r w:rsidR="00C54164">
          <w:rPr>
            <w:noProof/>
            <w:webHidden/>
          </w:rPr>
        </w:r>
        <w:r w:rsidR="00C54164">
          <w:rPr>
            <w:noProof/>
            <w:webHidden/>
          </w:rPr>
          <w:fldChar w:fldCharType="separate"/>
        </w:r>
        <w:r w:rsidR="00F74023">
          <w:rPr>
            <w:noProof/>
            <w:webHidden/>
          </w:rPr>
          <w:t>24</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52" w:history="1">
        <w:r w:rsidR="00C54164" w:rsidRPr="0042657B">
          <w:rPr>
            <w:rStyle w:val="Hyperlink"/>
            <w:noProof/>
          </w:rPr>
          <w:t>4.2</w:t>
        </w:r>
        <w:r w:rsidR="00C54164">
          <w:rPr>
            <w:rFonts w:asciiTheme="minorHAnsi" w:eastAsiaTheme="minorEastAsia" w:hAnsiTheme="minorHAnsi" w:cstheme="minorBidi"/>
            <w:noProof/>
            <w:sz w:val="22"/>
            <w:lang w:val="nl-NL" w:eastAsia="nl-NL"/>
          </w:rPr>
          <w:tab/>
        </w:r>
        <w:r w:rsidR="00C54164" w:rsidRPr="0042657B">
          <w:rPr>
            <w:rStyle w:val="Hyperlink"/>
            <w:noProof/>
          </w:rPr>
          <w:t>Grondrechten van vreemdelingen</w:t>
        </w:r>
        <w:r w:rsidR="00C54164">
          <w:rPr>
            <w:noProof/>
            <w:webHidden/>
          </w:rPr>
          <w:tab/>
        </w:r>
        <w:r w:rsidR="00C54164">
          <w:rPr>
            <w:noProof/>
            <w:webHidden/>
          </w:rPr>
          <w:fldChar w:fldCharType="begin"/>
        </w:r>
        <w:r w:rsidR="00C54164">
          <w:rPr>
            <w:noProof/>
            <w:webHidden/>
          </w:rPr>
          <w:instrText xml:space="preserve"> PAGEREF _Toc386207052 \h </w:instrText>
        </w:r>
        <w:r w:rsidR="00C54164">
          <w:rPr>
            <w:noProof/>
            <w:webHidden/>
          </w:rPr>
        </w:r>
        <w:r w:rsidR="00C54164">
          <w:rPr>
            <w:noProof/>
            <w:webHidden/>
          </w:rPr>
          <w:fldChar w:fldCharType="separate"/>
        </w:r>
        <w:r w:rsidR="00F74023">
          <w:rPr>
            <w:noProof/>
            <w:webHidden/>
          </w:rPr>
          <w:t>25</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53"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_Toc386207053 \h </w:instrText>
        </w:r>
        <w:r w:rsidR="00C54164">
          <w:rPr>
            <w:noProof/>
            <w:webHidden/>
          </w:rPr>
        </w:r>
        <w:r w:rsidR="00C54164">
          <w:rPr>
            <w:noProof/>
            <w:webHidden/>
          </w:rPr>
          <w:fldChar w:fldCharType="separate"/>
        </w:r>
        <w:r w:rsidR="00F74023">
          <w:rPr>
            <w:noProof/>
            <w:webHidden/>
          </w:rPr>
          <w:t>26</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54" w:history="1">
        <w:r w:rsidR="00C54164" w:rsidRPr="0042657B">
          <w:rPr>
            <w:rStyle w:val="Hyperlink"/>
            <w:noProof/>
          </w:rPr>
          <w:t>4.3</w:t>
        </w:r>
        <w:r w:rsidR="00C54164">
          <w:rPr>
            <w:rFonts w:asciiTheme="minorHAnsi" w:eastAsiaTheme="minorEastAsia" w:hAnsiTheme="minorHAnsi" w:cstheme="minorBidi"/>
            <w:noProof/>
            <w:sz w:val="22"/>
            <w:lang w:val="nl-NL" w:eastAsia="nl-NL"/>
          </w:rPr>
          <w:tab/>
        </w:r>
        <w:r w:rsidR="00C54164" w:rsidRPr="0042657B">
          <w:rPr>
            <w:rStyle w:val="Hyperlink"/>
            <w:noProof/>
          </w:rPr>
          <w:t>Mensenhandel en mensensmokkel</w:t>
        </w:r>
        <w:r w:rsidR="00C54164">
          <w:rPr>
            <w:noProof/>
            <w:webHidden/>
          </w:rPr>
          <w:tab/>
        </w:r>
        <w:r w:rsidR="00C54164">
          <w:rPr>
            <w:noProof/>
            <w:webHidden/>
          </w:rPr>
          <w:fldChar w:fldCharType="begin"/>
        </w:r>
        <w:r w:rsidR="00C54164">
          <w:rPr>
            <w:noProof/>
            <w:webHidden/>
          </w:rPr>
          <w:instrText xml:space="preserve"> PAGEREF _Toc386207054 \h </w:instrText>
        </w:r>
        <w:r w:rsidR="00C54164">
          <w:rPr>
            <w:noProof/>
            <w:webHidden/>
          </w:rPr>
        </w:r>
        <w:r w:rsidR="00C54164">
          <w:rPr>
            <w:noProof/>
            <w:webHidden/>
          </w:rPr>
          <w:fldChar w:fldCharType="separate"/>
        </w:r>
        <w:r w:rsidR="00F74023">
          <w:rPr>
            <w:noProof/>
            <w:webHidden/>
          </w:rPr>
          <w:t>26</w:t>
        </w:r>
        <w:r w:rsidR="00C54164">
          <w:rPr>
            <w:noProof/>
            <w:webHidden/>
          </w:rPr>
          <w:fldChar w:fldCharType="end"/>
        </w:r>
      </w:hyperlink>
    </w:p>
    <w:p w:rsidR="00C54164" w:rsidRDefault="00C30D2D" w:rsidP="00092456">
      <w:pPr>
        <w:pStyle w:val="TOC3"/>
        <w:tabs>
          <w:tab w:val="right" w:leader="dot" w:pos="8636"/>
        </w:tabs>
        <w:spacing w:after="0" w:line="240" w:lineRule="auto"/>
        <w:rPr>
          <w:rFonts w:asciiTheme="minorHAnsi" w:eastAsiaTheme="minorEastAsia" w:hAnsiTheme="minorHAnsi" w:cstheme="minorBidi"/>
          <w:noProof/>
          <w:sz w:val="22"/>
          <w:lang w:val="nl-NL" w:eastAsia="nl-NL"/>
        </w:rPr>
      </w:pPr>
      <w:hyperlink w:anchor="_Toc386207055" w:history="1">
        <w:r w:rsidR="00C54164" w:rsidRPr="0042657B">
          <w:rPr>
            <w:rStyle w:val="Hyperlink"/>
            <w:noProof/>
            <w:lang w:val="nl-NL"/>
          </w:rPr>
          <w:t>Overzicht van de activiteiten in 2013</w:t>
        </w:r>
        <w:r w:rsidR="00C54164">
          <w:rPr>
            <w:noProof/>
            <w:webHidden/>
          </w:rPr>
          <w:tab/>
        </w:r>
        <w:r w:rsidR="00C54164">
          <w:rPr>
            <w:noProof/>
            <w:webHidden/>
          </w:rPr>
          <w:fldChar w:fldCharType="begin"/>
        </w:r>
        <w:r w:rsidR="00C54164">
          <w:rPr>
            <w:noProof/>
            <w:webHidden/>
          </w:rPr>
          <w:instrText xml:space="preserve"> PAGEREF _Toc386207055 \h </w:instrText>
        </w:r>
        <w:r w:rsidR="00C54164">
          <w:rPr>
            <w:noProof/>
            <w:webHidden/>
          </w:rPr>
        </w:r>
        <w:r w:rsidR="00C54164">
          <w:rPr>
            <w:noProof/>
            <w:webHidden/>
          </w:rPr>
          <w:fldChar w:fldCharType="separate"/>
        </w:r>
        <w:r w:rsidR="00F74023">
          <w:rPr>
            <w:noProof/>
            <w:webHidden/>
          </w:rPr>
          <w:t>27</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56" w:history="1">
        <w:r w:rsidR="00C54164" w:rsidRPr="0042657B">
          <w:rPr>
            <w:rStyle w:val="Hyperlink"/>
            <w:noProof/>
            <w:lang w:val="nl-NL"/>
          </w:rPr>
          <w:t>5</w:t>
        </w:r>
        <w:r w:rsidR="00C54164">
          <w:rPr>
            <w:rFonts w:asciiTheme="minorHAnsi" w:eastAsiaTheme="minorEastAsia" w:hAnsiTheme="minorHAnsi" w:cstheme="minorBidi"/>
            <w:noProof/>
            <w:sz w:val="22"/>
            <w:szCs w:val="22"/>
            <w:lang w:val="nl-NL" w:eastAsia="nl-NL"/>
          </w:rPr>
          <w:tab/>
        </w:r>
        <w:r w:rsidR="00C54164" w:rsidRPr="0042657B">
          <w:rPr>
            <w:rStyle w:val="Hyperlink"/>
            <w:noProof/>
            <w:lang w:val="nl-NL"/>
          </w:rPr>
          <w:t>Het Centrum netwerkt</w:t>
        </w:r>
        <w:r w:rsidR="00C54164">
          <w:rPr>
            <w:noProof/>
            <w:webHidden/>
          </w:rPr>
          <w:tab/>
        </w:r>
        <w:r w:rsidR="00C54164">
          <w:rPr>
            <w:noProof/>
            <w:webHidden/>
          </w:rPr>
          <w:fldChar w:fldCharType="begin"/>
        </w:r>
        <w:r w:rsidR="00C54164">
          <w:rPr>
            <w:noProof/>
            <w:webHidden/>
          </w:rPr>
          <w:instrText xml:space="preserve"> PAGEREF _Toc386207056 \h </w:instrText>
        </w:r>
        <w:r w:rsidR="00C54164">
          <w:rPr>
            <w:noProof/>
            <w:webHidden/>
          </w:rPr>
        </w:r>
        <w:r w:rsidR="00C54164">
          <w:rPr>
            <w:noProof/>
            <w:webHidden/>
          </w:rPr>
          <w:fldChar w:fldCharType="separate"/>
        </w:r>
        <w:r w:rsidR="00F74023">
          <w:rPr>
            <w:noProof/>
            <w:webHidden/>
          </w:rPr>
          <w:t>29</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57" w:history="1">
        <w:r w:rsidR="00C54164" w:rsidRPr="0042657B">
          <w:rPr>
            <w:rStyle w:val="Hyperlink"/>
            <w:noProof/>
          </w:rPr>
          <w:t>5.1</w:t>
        </w:r>
        <w:r w:rsidR="00C54164">
          <w:rPr>
            <w:rFonts w:asciiTheme="minorHAnsi" w:eastAsiaTheme="minorEastAsia" w:hAnsiTheme="minorHAnsi" w:cstheme="minorBidi"/>
            <w:noProof/>
            <w:sz w:val="22"/>
            <w:lang w:val="nl-NL" w:eastAsia="nl-NL"/>
          </w:rPr>
          <w:tab/>
        </w:r>
        <w:r w:rsidR="00C54164" w:rsidRPr="0042657B">
          <w:rPr>
            <w:rStyle w:val="Hyperlink"/>
            <w:noProof/>
          </w:rPr>
          <w:t>Nationale samenwerking</w:t>
        </w:r>
        <w:r w:rsidR="00C54164">
          <w:rPr>
            <w:noProof/>
            <w:webHidden/>
          </w:rPr>
          <w:tab/>
        </w:r>
        <w:r w:rsidR="00C54164">
          <w:rPr>
            <w:noProof/>
            <w:webHidden/>
          </w:rPr>
          <w:fldChar w:fldCharType="begin"/>
        </w:r>
        <w:r w:rsidR="00C54164">
          <w:rPr>
            <w:noProof/>
            <w:webHidden/>
          </w:rPr>
          <w:instrText xml:space="preserve"> PAGEREF _Toc386207057 \h </w:instrText>
        </w:r>
        <w:r w:rsidR="00C54164">
          <w:rPr>
            <w:noProof/>
            <w:webHidden/>
          </w:rPr>
        </w:r>
        <w:r w:rsidR="00C54164">
          <w:rPr>
            <w:noProof/>
            <w:webHidden/>
          </w:rPr>
          <w:fldChar w:fldCharType="separate"/>
        </w:r>
        <w:r w:rsidR="00F74023">
          <w:rPr>
            <w:noProof/>
            <w:webHidden/>
          </w:rPr>
          <w:t>29</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58" w:history="1">
        <w:r w:rsidR="00C54164" w:rsidRPr="0042657B">
          <w:rPr>
            <w:rStyle w:val="Hyperlink"/>
            <w:noProof/>
          </w:rPr>
          <w:t>5.1.1</w:t>
        </w:r>
        <w:r w:rsidR="00C54164">
          <w:rPr>
            <w:rFonts w:asciiTheme="minorHAnsi" w:eastAsiaTheme="minorEastAsia" w:hAnsiTheme="minorHAnsi" w:cstheme="minorBidi"/>
            <w:noProof/>
            <w:sz w:val="22"/>
            <w:lang w:val="nl-NL" w:eastAsia="nl-NL"/>
          </w:rPr>
          <w:tab/>
        </w:r>
        <w:r w:rsidR="00C54164" w:rsidRPr="0042657B">
          <w:rPr>
            <w:rStyle w:val="Hyperlink"/>
            <w:noProof/>
          </w:rPr>
          <w:t>Discriminatie/Gelijke Kansen</w:t>
        </w:r>
        <w:r w:rsidR="00C54164">
          <w:rPr>
            <w:noProof/>
            <w:webHidden/>
          </w:rPr>
          <w:tab/>
        </w:r>
        <w:r w:rsidR="00C54164">
          <w:rPr>
            <w:noProof/>
            <w:webHidden/>
          </w:rPr>
          <w:fldChar w:fldCharType="begin"/>
        </w:r>
        <w:r w:rsidR="00C54164">
          <w:rPr>
            <w:noProof/>
            <w:webHidden/>
          </w:rPr>
          <w:instrText xml:space="preserve"> PAGEREF _Toc386207058 \h </w:instrText>
        </w:r>
        <w:r w:rsidR="00C54164">
          <w:rPr>
            <w:noProof/>
            <w:webHidden/>
          </w:rPr>
        </w:r>
        <w:r w:rsidR="00C54164">
          <w:rPr>
            <w:noProof/>
            <w:webHidden/>
          </w:rPr>
          <w:fldChar w:fldCharType="separate"/>
        </w:r>
        <w:r w:rsidR="00F74023">
          <w:rPr>
            <w:noProof/>
            <w:webHidden/>
          </w:rPr>
          <w:t>29</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59" w:history="1">
        <w:r w:rsidR="00C54164" w:rsidRPr="0042657B">
          <w:rPr>
            <w:rStyle w:val="Hyperlink"/>
            <w:noProof/>
          </w:rPr>
          <w:t>5.1.2</w:t>
        </w:r>
        <w:r w:rsidR="00C54164">
          <w:rPr>
            <w:rFonts w:asciiTheme="minorHAnsi" w:eastAsiaTheme="minorEastAsia" w:hAnsiTheme="minorHAnsi" w:cstheme="minorBidi"/>
            <w:noProof/>
            <w:sz w:val="22"/>
            <w:lang w:val="nl-NL" w:eastAsia="nl-NL"/>
          </w:rPr>
          <w:tab/>
        </w:r>
        <w:r w:rsidR="00C54164" w:rsidRPr="0042657B">
          <w:rPr>
            <w:rStyle w:val="Hyperlink"/>
            <w:noProof/>
          </w:rPr>
          <w:t>Migratie</w:t>
        </w:r>
        <w:r w:rsidR="00C54164">
          <w:rPr>
            <w:noProof/>
            <w:webHidden/>
          </w:rPr>
          <w:tab/>
        </w:r>
        <w:r w:rsidR="00C54164">
          <w:rPr>
            <w:noProof/>
            <w:webHidden/>
          </w:rPr>
          <w:fldChar w:fldCharType="begin"/>
        </w:r>
        <w:r w:rsidR="00C54164">
          <w:rPr>
            <w:noProof/>
            <w:webHidden/>
          </w:rPr>
          <w:instrText xml:space="preserve"> PAGEREF _Toc386207059 \h </w:instrText>
        </w:r>
        <w:r w:rsidR="00C54164">
          <w:rPr>
            <w:noProof/>
            <w:webHidden/>
          </w:rPr>
        </w:r>
        <w:r w:rsidR="00C54164">
          <w:rPr>
            <w:noProof/>
            <w:webHidden/>
          </w:rPr>
          <w:fldChar w:fldCharType="separate"/>
        </w:r>
        <w:r w:rsidR="00F74023">
          <w:rPr>
            <w:noProof/>
            <w:webHidden/>
          </w:rPr>
          <w:t>30</w:t>
        </w:r>
        <w:r w:rsidR="00C54164">
          <w:rPr>
            <w:noProof/>
            <w:webHidden/>
          </w:rPr>
          <w:fldChar w:fldCharType="end"/>
        </w:r>
      </w:hyperlink>
    </w:p>
    <w:p w:rsidR="00C54164" w:rsidRDefault="00C30D2D" w:rsidP="00092456">
      <w:pPr>
        <w:pStyle w:val="TOC2"/>
        <w:tabs>
          <w:tab w:val="left" w:pos="880"/>
          <w:tab w:val="right" w:leader="dot" w:pos="8636"/>
        </w:tabs>
        <w:spacing w:after="0" w:line="240" w:lineRule="auto"/>
        <w:rPr>
          <w:rFonts w:asciiTheme="minorHAnsi" w:eastAsiaTheme="minorEastAsia" w:hAnsiTheme="minorHAnsi" w:cstheme="minorBidi"/>
          <w:noProof/>
          <w:sz w:val="22"/>
          <w:lang w:val="nl-NL" w:eastAsia="nl-NL"/>
        </w:rPr>
      </w:pPr>
      <w:hyperlink w:anchor="_Toc386207060" w:history="1">
        <w:r w:rsidR="00C54164" w:rsidRPr="0042657B">
          <w:rPr>
            <w:rStyle w:val="Hyperlink"/>
            <w:noProof/>
          </w:rPr>
          <w:t>5.2</w:t>
        </w:r>
        <w:r w:rsidR="00C54164">
          <w:rPr>
            <w:rFonts w:asciiTheme="minorHAnsi" w:eastAsiaTheme="minorEastAsia" w:hAnsiTheme="minorHAnsi" w:cstheme="minorBidi"/>
            <w:noProof/>
            <w:sz w:val="22"/>
            <w:lang w:val="nl-NL" w:eastAsia="nl-NL"/>
          </w:rPr>
          <w:tab/>
        </w:r>
        <w:r w:rsidR="00C54164" w:rsidRPr="0042657B">
          <w:rPr>
            <w:rStyle w:val="Hyperlink"/>
            <w:noProof/>
          </w:rPr>
          <w:t>Internationale samenwerking</w:t>
        </w:r>
        <w:r w:rsidR="00C54164">
          <w:rPr>
            <w:noProof/>
            <w:webHidden/>
          </w:rPr>
          <w:tab/>
        </w:r>
        <w:r w:rsidR="00C54164">
          <w:rPr>
            <w:noProof/>
            <w:webHidden/>
          </w:rPr>
          <w:fldChar w:fldCharType="begin"/>
        </w:r>
        <w:r w:rsidR="00C54164">
          <w:rPr>
            <w:noProof/>
            <w:webHidden/>
          </w:rPr>
          <w:instrText xml:space="preserve"> PAGEREF _Toc386207060 \h </w:instrText>
        </w:r>
        <w:r w:rsidR="00C54164">
          <w:rPr>
            <w:noProof/>
            <w:webHidden/>
          </w:rPr>
        </w:r>
        <w:r w:rsidR="00C54164">
          <w:rPr>
            <w:noProof/>
            <w:webHidden/>
          </w:rPr>
          <w:fldChar w:fldCharType="separate"/>
        </w:r>
        <w:r w:rsidR="00F74023">
          <w:rPr>
            <w:noProof/>
            <w:webHidden/>
          </w:rPr>
          <w:t>30</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61" w:history="1">
        <w:r w:rsidR="00C54164" w:rsidRPr="0042657B">
          <w:rPr>
            <w:rStyle w:val="Hyperlink"/>
            <w:noProof/>
          </w:rPr>
          <w:t>5.2.1</w:t>
        </w:r>
        <w:r w:rsidR="00C54164">
          <w:rPr>
            <w:rFonts w:asciiTheme="minorHAnsi" w:eastAsiaTheme="minorEastAsia" w:hAnsiTheme="minorHAnsi" w:cstheme="minorBidi"/>
            <w:noProof/>
            <w:sz w:val="22"/>
            <w:lang w:val="nl-NL" w:eastAsia="nl-NL"/>
          </w:rPr>
          <w:tab/>
        </w:r>
        <w:r w:rsidR="00C54164" w:rsidRPr="0042657B">
          <w:rPr>
            <w:rStyle w:val="Hyperlink"/>
            <w:noProof/>
          </w:rPr>
          <w:t>Binnen de Europese Unie</w:t>
        </w:r>
        <w:r w:rsidR="00C54164">
          <w:rPr>
            <w:noProof/>
            <w:webHidden/>
          </w:rPr>
          <w:tab/>
        </w:r>
        <w:r w:rsidR="00C54164">
          <w:rPr>
            <w:noProof/>
            <w:webHidden/>
          </w:rPr>
          <w:fldChar w:fldCharType="begin"/>
        </w:r>
        <w:r w:rsidR="00C54164">
          <w:rPr>
            <w:noProof/>
            <w:webHidden/>
          </w:rPr>
          <w:instrText xml:space="preserve"> PAGEREF _Toc386207061 \h </w:instrText>
        </w:r>
        <w:r w:rsidR="00C54164">
          <w:rPr>
            <w:noProof/>
            <w:webHidden/>
          </w:rPr>
        </w:r>
        <w:r w:rsidR="00C54164">
          <w:rPr>
            <w:noProof/>
            <w:webHidden/>
          </w:rPr>
          <w:fldChar w:fldCharType="separate"/>
        </w:r>
        <w:r w:rsidR="00F74023">
          <w:rPr>
            <w:noProof/>
            <w:webHidden/>
          </w:rPr>
          <w:t>30</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62" w:history="1">
        <w:r w:rsidR="00C54164" w:rsidRPr="0042657B">
          <w:rPr>
            <w:rStyle w:val="Hyperlink"/>
            <w:noProof/>
          </w:rPr>
          <w:t>5.2.2</w:t>
        </w:r>
        <w:r w:rsidR="00C54164">
          <w:rPr>
            <w:rFonts w:asciiTheme="minorHAnsi" w:eastAsiaTheme="minorEastAsia" w:hAnsiTheme="minorHAnsi" w:cstheme="minorBidi"/>
            <w:noProof/>
            <w:sz w:val="22"/>
            <w:lang w:val="nl-NL" w:eastAsia="nl-NL"/>
          </w:rPr>
          <w:tab/>
        </w:r>
        <w:r w:rsidR="00C54164" w:rsidRPr="0042657B">
          <w:rPr>
            <w:rStyle w:val="Hyperlink"/>
            <w:noProof/>
          </w:rPr>
          <w:t>De Raad van Europa</w:t>
        </w:r>
        <w:r w:rsidR="00C54164">
          <w:rPr>
            <w:noProof/>
            <w:webHidden/>
          </w:rPr>
          <w:tab/>
        </w:r>
        <w:r w:rsidR="00C54164">
          <w:rPr>
            <w:noProof/>
            <w:webHidden/>
          </w:rPr>
          <w:fldChar w:fldCharType="begin"/>
        </w:r>
        <w:r w:rsidR="00C54164">
          <w:rPr>
            <w:noProof/>
            <w:webHidden/>
          </w:rPr>
          <w:instrText xml:space="preserve"> PAGEREF _Toc386207062 \h </w:instrText>
        </w:r>
        <w:r w:rsidR="00C54164">
          <w:rPr>
            <w:noProof/>
            <w:webHidden/>
          </w:rPr>
        </w:r>
        <w:r w:rsidR="00C54164">
          <w:rPr>
            <w:noProof/>
            <w:webHidden/>
          </w:rPr>
          <w:fldChar w:fldCharType="separate"/>
        </w:r>
        <w:r w:rsidR="00F74023">
          <w:rPr>
            <w:noProof/>
            <w:webHidden/>
          </w:rPr>
          <w:t>31</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63" w:history="1">
        <w:r w:rsidR="00C54164" w:rsidRPr="0042657B">
          <w:rPr>
            <w:rStyle w:val="Hyperlink"/>
            <w:noProof/>
            <w:lang w:val="nl-NL"/>
          </w:rPr>
          <w:t>5.2.3</w:t>
        </w:r>
        <w:r w:rsidR="00C54164">
          <w:rPr>
            <w:rFonts w:asciiTheme="minorHAnsi" w:eastAsiaTheme="minorEastAsia" w:hAnsiTheme="minorHAnsi" w:cstheme="minorBidi"/>
            <w:noProof/>
            <w:sz w:val="22"/>
            <w:lang w:val="nl-NL" w:eastAsia="nl-NL"/>
          </w:rPr>
          <w:tab/>
        </w:r>
        <w:r w:rsidR="00C54164" w:rsidRPr="0042657B">
          <w:rPr>
            <w:rStyle w:val="Hyperlink"/>
            <w:noProof/>
            <w:lang w:val="nl-NL"/>
          </w:rPr>
          <w:t>De Organisatie voor Veiligheid en Samenwerking in Europa (OVSE)</w:t>
        </w:r>
        <w:r w:rsidR="00C54164">
          <w:rPr>
            <w:noProof/>
            <w:webHidden/>
          </w:rPr>
          <w:tab/>
        </w:r>
        <w:r w:rsidR="00C54164">
          <w:rPr>
            <w:noProof/>
            <w:webHidden/>
          </w:rPr>
          <w:fldChar w:fldCharType="begin"/>
        </w:r>
        <w:r w:rsidR="00C54164">
          <w:rPr>
            <w:noProof/>
            <w:webHidden/>
          </w:rPr>
          <w:instrText xml:space="preserve"> PAGEREF _Toc386207063 \h </w:instrText>
        </w:r>
        <w:r w:rsidR="00C54164">
          <w:rPr>
            <w:noProof/>
            <w:webHidden/>
          </w:rPr>
        </w:r>
        <w:r w:rsidR="00C54164">
          <w:rPr>
            <w:noProof/>
            <w:webHidden/>
          </w:rPr>
          <w:fldChar w:fldCharType="separate"/>
        </w:r>
        <w:r w:rsidR="00F74023">
          <w:rPr>
            <w:noProof/>
            <w:webHidden/>
          </w:rPr>
          <w:t>31</w:t>
        </w:r>
        <w:r w:rsidR="00C54164">
          <w:rPr>
            <w:noProof/>
            <w:webHidden/>
          </w:rPr>
          <w:fldChar w:fldCharType="end"/>
        </w:r>
      </w:hyperlink>
    </w:p>
    <w:p w:rsidR="00C54164" w:rsidRDefault="00C30D2D" w:rsidP="00092456">
      <w:pPr>
        <w:pStyle w:val="TOC3"/>
        <w:tabs>
          <w:tab w:val="left" w:pos="1320"/>
          <w:tab w:val="right" w:leader="dot" w:pos="8636"/>
        </w:tabs>
        <w:spacing w:after="0" w:line="240" w:lineRule="auto"/>
        <w:rPr>
          <w:rFonts w:asciiTheme="minorHAnsi" w:eastAsiaTheme="minorEastAsia" w:hAnsiTheme="minorHAnsi" w:cstheme="minorBidi"/>
          <w:noProof/>
          <w:sz w:val="22"/>
          <w:lang w:val="nl-NL" w:eastAsia="nl-NL"/>
        </w:rPr>
      </w:pPr>
      <w:hyperlink w:anchor="_Toc386207064" w:history="1">
        <w:r w:rsidR="00C54164" w:rsidRPr="0042657B">
          <w:rPr>
            <w:rStyle w:val="Hyperlink"/>
            <w:noProof/>
          </w:rPr>
          <w:t>5.2.4</w:t>
        </w:r>
        <w:r w:rsidR="00C54164">
          <w:rPr>
            <w:rFonts w:asciiTheme="minorHAnsi" w:eastAsiaTheme="minorEastAsia" w:hAnsiTheme="minorHAnsi" w:cstheme="minorBidi"/>
            <w:noProof/>
            <w:sz w:val="22"/>
            <w:lang w:val="nl-NL" w:eastAsia="nl-NL"/>
          </w:rPr>
          <w:tab/>
        </w:r>
        <w:r w:rsidR="00C54164" w:rsidRPr="0042657B">
          <w:rPr>
            <w:rStyle w:val="Hyperlink"/>
            <w:noProof/>
          </w:rPr>
          <w:t>De Verenigde Naties</w:t>
        </w:r>
        <w:r w:rsidR="00C54164">
          <w:rPr>
            <w:noProof/>
            <w:webHidden/>
          </w:rPr>
          <w:tab/>
        </w:r>
        <w:r w:rsidR="00C54164">
          <w:rPr>
            <w:noProof/>
            <w:webHidden/>
          </w:rPr>
          <w:fldChar w:fldCharType="begin"/>
        </w:r>
        <w:r w:rsidR="00C54164">
          <w:rPr>
            <w:noProof/>
            <w:webHidden/>
          </w:rPr>
          <w:instrText xml:space="preserve"> PAGEREF _Toc386207064 \h </w:instrText>
        </w:r>
        <w:r w:rsidR="00C54164">
          <w:rPr>
            <w:noProof/>
            <w:webHidden/>
          </w:rPr>
        </w:r>
        <w:r w:rsidR="00C54164">
          <w:rPr>
            <w:noProof/>
            <w:webHidden/>
          </w:rPr>
          <w:fldChar w:fldCharType="separate"/>
        </w:r>
        <w:r w:rsidR="00F74023">
          <w:rPr>
            <w:noProof/>
            <w:webHidden/>
          </w:rPr>
          <w:t>32</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65" w:history="1">
        <w:r w:rsidR="00C54164" w:rsidRPr="0042657B">
          <w:rPr>
            <w:rStyle w:val="Hyperlink"/>
            <w:rFonts w:cs="Calibri"/>
            <w:noProof/>
            <w:lang w:val="nl-NL"/>
          </w:rPr>
          <w:t>6</w:t>
        </w:r>
        <w:r w:rsidR="00C54164">
          <w:rPr>
            <w:rFonts w:asciiTheme="minorHAnsi" w:eastAsiaTheme="minorEastAsia" w:hAnsiTheme="minorHAnsi" w:cstheme="minorBidi"/>
            <w:noProof/>
            <w:sz w:val="22"/>
            <w:szCs w:val="22"/>
            <w:lang w:val="nl-NL" w:eastAsia="nl-NL"/>
          </w:rPr>
          <w:tab/>
        </w:r>
        <w:r w:rsidR="00C54164" w:rsidRPr="0042657B">
          <w:rPr>
            <w:rStyle w:val="Hyperlink"/>
            <w:noProof/>
            <w:lang w:val="nl-NL"/>
          </w:rPr>
          <w:t>Het Steunpunt tot bestrijding van armoede, bestaansonzekerheid en sociale uitsluiting</w:t>
        </w:r>
        <w:r w:rsidR="00C54164">
          <w:rPr>
            <w:noProof/>
            <w:webHidden/>
          </w:rPr>
          <w:tab/>
        </w:r>
        <w:r w:rsidR="00C54164">
          <w:rPr>
            <w:noProof/>
            <w:webHidden/>
          </w:rPr>
          <w:fldChar w:fldCharType="begin"/>
        </w:r>
        <w:r w:rsidR="00C54164">
          <w:rPr>
            <w:noProof/>
            <w:webHidden/>
          </w:rPr>
          <w:instrText xml:space="preserve"> PAGEREF _Toc386207065 \h </w:instrText>
        </w:r>
        <w:r w:rsidR="00C54164">
          <w:rPr>
            <w:noProof/>
            <w:webHidden/>
          </w:rPr>
        </w:r>
        <w:r w:rsidR="00C54164">
          <w:rPr>
            <w:noProof/>
            <w:webHidden/>
          </w:rPr>
          <w:fldChar w:fldCharType="separate"/>
        </w:r>
        <w:r w:rsidR="00F74023">
          <w:rPr>
            <w:noProof/>
            <w:webHidden/>
          </w:rPr>
          <w:t>33</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66" w:history="1">
        <w:r w:rsidR="00C54164" w:rsidRPr="0042657B">
          <w:rPr>
            <w:rStyle w:val="Hyperlink"/>
            <w:noProof/>
          </w:rPr>
          <w:t>7</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Publicaties 2013</w:t>
        </w:r>
        <w:r w:rsidR="00C54164">
          <w:rPr>
            <w:noProof/>
            <w:webHidden/>
          </w:rPr>
          <w:tab/>
        </w:r>
        <w:r w:rsidR="00C54164">
          <w:rPr>
            <w:noProof/>
            <w:webHidden/>
          </w:rPr>
          <w:fldChar w:fldCharType="begin"/>
        </w:r>
        <w:r w:rsidR="00C54164">
          <w:rPr>
            <w:noProof/>
            <w:webHidden/>
          </w:rPr>
          <w:instrText xml:space="preserve"> PAGEREF _Toc386207066 \h </w:instrText>
        </w:r>
        <w:r w:rsidR="00C54164">
          <w:rPr>
            <w:noProof/>
            <w:webHidden/>
          </w:rPr>
        </w:r>
        <w:r w:rsidR="00C54164">
          <w:rPr>
            <w:noProof/>
            <w:webHidden/>
          </w:rPr>
          <w:fldChar w:fldCharType="separate"/>
        </w:r>
        <w:r w:rsidR="00F74023">
          <w:rPr>
            <w:noProof/>
            <w:webHidden/>
          </w:rPr>
          <w:t>35</w:t>
        </w:r>
        <w:r w:rsidR="00C54164">
          <w:rPr>
            <w:noProof/>
            <w:webHidden/>
          </w:rPr>
          <w:fldChar w:fldCharType="end"/>
        </w:r>
      </w:hyperlink>
    </w:p>
    <w:p w:rsidR="00C54164" w:rsidRDefault="00C30D2D" w:rsidP="00092456">
      <w:pPr>
        <w:pStyle w:val="TOC1"/>
        <w:rPr>
          <w:rFonts w:asciiTheme="minorHAnsi" w:eastAsiaTheme="minorEastAsia" w:hAnsiTheme="minorHAnsi" w:cstheme="minorBidi"/>
          <w:noProof/>
          <w:sz w:val="22"/>
          <w:szCs w:val="22"/>
          <w:lang w:val="nl-NL" w:eastAsia="nl-NL"/>
        </w:rPr>
      </w:pPr>
      <w:hyperlink w:anchor="_Toc386207067" w:history="1">
        <w:r w:rsidR="00C54164" w:rsidRPr="0042657B">
          <w:rPr>
            <w:rStyle w:val="Hyperlink"/>
            <w:noProof/>
          </w:rPr>
          <w:t>8</w:t>
        </w:r>
        <w:r w:rsidR="00C54164">
          <w:rPr>
            <w:rFonts w:asciiTheme="minorHAnsi" w:eastAsiaTheme="minorEastAsia" w:hAnsiTheme="minorHAnsi" w:cstheme="minorBidi"/>
            <w:noProof/>
            <w:sz w:val="22"/>
            <w:szCs w:val="22"/>
            <w:lang w:val="nl-NL" w:eastAsia="nl-NL"/>
          </w:rPr>
          <w:tab/>
        </w:r>
        <w:r w:rsidR="00C54164" w:rsidRPr="0042657B">
          <w:rPr>
            <w:rStyle w:val="Hyperlink"/>
            <w:noProof/>
          </w:rPr>
          <w:t>Balans en resultatenrekening</w:t>
        </w:r>
        <w:r w:rsidR="00C54164">
          <w:rPr>
            <w:noProof/>
            <w:webHidden/>
          </w:rPr>
          <w:tab/>
        </w:r>
        <w:r w:rsidR="00C54164">
          <w:rPr>
            <w:noProof/>
            <w:webHidden/>
          </w:rPr>
          <w:fldChar w:fldCharType="begin"/>
        </w:r>
        <w:r w:rsidR="00C54164">
          <w:rPr>
            <w:noProof/>
            <w:webHidden/>
          </w:rPr>
          <w:instrText xml:space="preserve"> PAGEREF _Toc386207067 \h </w:instrText>
        </w:r>
        <w:r w:rsidR="00C54164">
          <w:rPr>
            <w:noProof/>
            <w:webHidden/>
          </w:rPr>
        </w:r>
        <w:r w:rsidR="00C54164">
          <w:rPr>
            <w:noProof/>
            <w:webHidden/>
          </w:rPr>
          <w:fldChar w:fldCharType="separate"/>
        </w:r>
        <w:r w:rsidR="00F74023">
          <w:rPr>
            <w:noProof/>
            <w:webHidden/>
          </w:rPr>
          <w:t>38</w:t>
        </w:r>
        <w:r w:rsidR="00C54164">
          <w:rPr>
            <w:noProof/>
            <w:webHidden/>
          </w:rPr>
          <w:fldChar w:fldCharType="end"/>
        </w:r>
      </w:hyperlink>
    </w:p>
    <w:p w:rsidR="0097647F" w:rsidRDefault="00290FB4" w:rsidP="00092456">
      <w:pPr>
        <w:spacing w:after="0" w:line="240" w:lineRule="auto"/>
        <w:rPr>
          <w:rFonts w:ascii="Calibri" w:eastAsia="Calibri" w:hAnsi="Calibri" w:cs="Calibri"/>
          <w:lang w:eastAsia="fr-BE"/>
        </w:rPr>
        <w:sectPr w:rsidR="0097647F" w:rsidSect="006B134B">
          <w:footerReference w:type="default" r:id="rId10"/>
          <w:footnotePr>
            <w:numRestart w:val="eachPage"/>
          </w:footnotePr>
          <w:pgSz w:w="12240" w:h="15808"/>
          <w:pgMar w:top="1134" w:right="1797" w:bottom="567" w:left="1797" w:header="709" w:footer="709" w:gutter="0"/>
          <w:cols w:space="708"/>
          <w:docGrid w:linePitch="326" w:charSpace="32768"/>
        </w:sectPr>
      </w:pPr>
      <w:r w:rsidRPr="00290FB4">
        <w:rPr>
          <w:rFonts w:ascii="Calibri" w:eastAsia="Calibri" w:hAnsi="Calibri" w:cs="Calibri"/>
          <w:lang w:eastAsia="fr-BE"/>
        </w:rPr>
        <w:fldChar w:fldCharType="end"/>
      </w:r>
    </w:p>
    <w:p w:rsidR="00F04BDF" w:rsidRPr="00A12E3D" w:rsidRDefault="00F04BDF" w:rsidP="00092456">
      <w:pPr>
        <w:pStyle w:val="Heading1"/>
        <w:spacing w:before="0"/>
      </w:pPr>
      <w:bookmarkStart w:id="0" w:name="_Toc378077655"/>
      <w:bookmarkStart w:id="1" w:name="_Toc386207030"/>
      <w:proofErr w:type="spellStart"/>
      <w:r w:rsidRPr="00A12E3D">
        <w:lastRenderedPageBreak/>
        <w:t>Inleiding</w:t>
      </w:r>
      <w:bookmarkEnd w:id="0"/>
      <w:bookmarkEnd w:id="1"/>
      <w:proofErr w:type="spellEnd"/>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Voor u ligt het verslag over de werking van het Centrum voor gelijkheid van kansen en voor racismebestrijding in 2013. Naast dit werkingsverslag publiceert het Centrum</w:t>
      </w:r>
      <w:r w:rsidR="002F0417">
        <w:rPr>
          <w:rFonts w:ascii="Calibri" w:eastAsia="Calibri" w:hAnsi="Calibri" w:cs="Calibri"/>
          <w:sz w:val="21"/>
          <w:lang w:eastAsia="fr-BE"/>
        </w:rPr>
        <w:t xml:space="preserve"> in 2014</w:t>
      </w:r>
      <w:r w:rsidRPr="00F04BDF">
        <w:rPr>
          <w:rFonts w:ascii="Calibri" w:eastAsia="Calibri" w:hAnsi="Calibri" w:cs="Calibri"/>
          <w:sz w:val="21"/>
          <w:lang w:eastAsia="fr-BE"/>
        </w:rPr>
        <w:t xml:space="preserve">, net als </w:t>
      </w:r>
      <w:r w:rsidR="00C71F3E">
        <w:rPr>
          <w:rFonts w:ascii="Calibri" w:eastAsia="Calibri" w:hAnsi="Calibri" w:cs="Calibri"/>
          <w:sz w:val="21"/>
          <w:lang w:eastAsia="fr-BE"/>
        </w:rPr>
        <w:t xml:space="preserve">de </w:t>
      </w:r>
      <w:r w:rsidR="00C71F3E" w:rsidRPr="00F04BDF">
        <w:rPr>
          <w:rFonts w:ascii="Calibri" w:eastAsia="Calibri" w:hAnsi="Calibri" w:cs="Calibri"/>
          <w:sz w:val="21"/>
          <w:lang w:eastAsia="fr-BE"/>
        </w:rPr>
        <w:t>voor</w:t>
      </w:r>
      <w:r w:rsidR="00C71F3E">
        <w:rPr>
          <w:rFonts w:ascii="Calibri" w:eastAsia="Calibri" w:hAnsi="Calibri" w:cs="Calibri"/>
          <w:sz w:val="21"/>
          <w:lang w:eastAsia="fr-BE"/>
        </w:rPr>
        <w:t>bije</w:t>
      </w:r>
      <w:r w:rsidR="00C71F3E" w:rsidRPr="00F04BDF">
        <w:rPr>
          <w:rFonts w:ascii="Calibri" w:eastAsia="Calibri" w:hAnsi="Calibri" w:cs="Calibri"/>
          <w:sz w:val="21"/>
          <w:lang w:eastAsia="fr-BE"/>
        </w:rPr>
        <w:t xml:space="preserve"> </w:t>
      </w:r>
      <w:r w:rsidRPr="00F04BDF">
        <w:rPr>
          <w:rFonts w:ascii="Calibri" w:eastAsia="Calibri" w:hAnsi="Calibri" w:cs="Calibri"/>
          <w:sz w:val="21"/>
          <w:lang w:eastAsia="fr-BE"/>
        </w:rPr>
        <w:t xml:space="preserve">jaren, drie thematische jaarverslagen: het </w:t>
      </w:r>
      <w:r w:rsidRPr="00241D0E">
        <w:rPr>
          <w:rFonts w:ascii="Calibri" w:eastAsia="Calibri" w:hAnsi="Calibri" w:cs="Calibri"/>
          <w:i/>
          <w:sz w:val="21"/>
          <w:lang w:eastAsia="fr-BE"/>
        </w:rPr>
        <w:t>Jaarverslag Discriminatie/Diversiteit</w:t>
      </w:r>
      <w:r w:rsidR="00C22B04">
        <w:rPr>
          <w:rFonts w:ascii="Calibri" w:eastAsia="Calibri" w:hAnsi="Calibri" w:cs="Calibri"/>
          <w:sz w:val="21"/>
          <w:lang w:eastAsia="fr-BE"/>
        </w:rPr>
        <w:t>;</w:t>
      </w:r>
      <w:r w:rsidRPr="00F04BDF">
        <w:rPr>
          <w:rFonts w:ascii="Calibri" w:eastAsia="Calibri" w:hAnsi="Calibri" w:cs="Calibri"/>
          <w:sz w:val="21"/>
          <w:lang w:eastAsia="fr-BE"/>
        </w:rPr>
        <w:t xml:space="preserve"> het </w:t>
      </w:r>
      <w:r w:rsidRPr="00241D0E">
        <w:rPr>
          <w:rFonts w:ascii="Calibri" w:eastAsia="Calibri" w:hAnsi="Calibri" w:cs="Calibri"/>
          <w:i/>
          <w:sz w:val="21"/>
          <w:lang w:eastAsia="fr-BE"/>
        </w:rPr>
        <w:t>Jaarverslag Migratie</w:t>
      </w:r>
      <w:r w:rsidR="00C22B04">
        <w:rPr>
          <w:rFonts w:ascii="Calibri" w:eastAsia="Calibri" w:hAnsi="Calibri" w:cs="Calibri"/>
          <w:sz w:val="21"/>
          <w:lang w:eastAsia="fr-BE"/>
        </w:rPr>
        <w:t>;</w:t>
      </w:r>
      <w:r w:rsidRPr="00F04BDF">
        <w:rPr>
          <w:rFonts w:ascii="Calibri" w:eastAsia="Calibri" w:hAnsi="Calibri" w:cs="Calibri"/>
          <w:sz w:val="21"/>
          <w:lang w:eastAsia="fr-BE"/>
        </w:rPr>
        <w:t xml:space="preserve"> en het </w:t>
      </w:r>
      <w:r w:rsidRPr="00241D0E">
        <w:rPr>
          <w:rFonts w:ascii="Calibri" w:eastAsia="Calibri" w:hAnsi="Calibri" w:cs="Calibri"/>
          <w:i/>
          <w:sz w:val="21"/>
          <w:lang w:eastAsia="fr-BE"/>
        </w:rPr>
        <w:t>Jaarverslag Mensenhandel en Mensensmokkel</w:t>
      </w:r>
      <w:r w:rsidRPr="00F04BDF">
        <w:rPr>
          <w:rFonts w:ascii="Calibri" w:eastAsia="Calibri" w:hAnsi="Calibri" w:cs="Calibri"/>
          <w:sz w:val="21"/>
          <w:lang w:eastAsia="fr-BE"/>
        </w:rPr>
        <w:t>.</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2013 </w:t>
      </w:r>
      <w:r w:rsidR="002F0417">
        <w:rPr>
          <w:rFonts w:ascii="Calibri" w:eastAsia="Calibri" w:hAnsi="Calibri" w:cs="Calibri"/>
          <w:sz w:val="21"/>
          <w:lang w:eastAsia="fr-BE"/>
        </w:rPr>
        <w:t>was</w:t>
      </w:r>
      <w:r w:rsidRPr="00F04BDF">
        <w:rPr>
          <w:rFonts w:ascii="Calibri" w:eastAsia="Calibri" w:hAnsi="Calibri" w:cs="Calibri"/>
          <w:sz w:val="21"/>
          <w:lang w:eastAsia="fr-BE"/>
        </w:rPr>
        <w:t xml:space="preserve"> het jaar waarin het Centrum zijn </w:t>
      </w:r>
      <w:r w:rsidR="00C71F3E">
        <w:rPr>
          <w:rFonts w:ascii="Calibri" w:eastAsia="Calibri" w:hAnsi="Calibri" w:cs="Calibri"/>
          <w:sz w:val="21"/>
          <w:lang w:eastAsia="fr-BE"/>
        </w:rPr>
        <w:t>twintigste</w:t>
      </w:r>
      <w:r w:rsidR="00C71F3E" w:rsidRPr="00F04BDF">
        <w:rPr>
          <w:rFonts w:ascii="Calibri" w:eastAsia="Calibri" w:hAnsi="Calibri" w:cs="Calibri"/>
          <w:sz w:val="21"/>
          <w:lang w:eastAsia="fr-BE"/>
        </w:rPr>
        <w:t xml:space="preserve"> </w:t>
      </w:r>
      <w:r w:rsidRPr="00F04BDF">
        <w:rPr>
          <w:rFonts w:ascii="Calibri" w:eastAsia="Calibri" w:hAnsi="Calibri" w:cs="Calibri"/>
          <w:sz w:val="21"/>
          <w:lang w:eastAsia="fr-BE"/>
        </w:rPr>
        <w:t xml:space="preserve">verjaardag vierde. Op 15 februari organiseerden we een studiedag in </w:t>
      </w:r>
      <w:proofErr w:type="spellStart"/>
      <w:r w:rsidRPr="00F04BDF">
        <w:rPr>
          <w:rFonts w:ascii="Calibri" w:eastAsia="Calibri" w:hAnsi="Calibri" w:cs="Calibri"/>
          <w:sz w:val="21"/>
          <w:lang w:eastAsia="fr-BE"/>
        </w:rPr>
        <w:t>Résidence</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Palace</w:t>
      </w:r>
      <w:proofErr w:type="spellEnd"/>
      <w:r w:rsidRPr="00F04BDF">
        <w:rPr>
          <w:rFonts w:ascii="Calibri" w:eastAsia="Calibri" w:hAnsi="Calibri" w:cs="Calibri"/>
          <w:sz w:val="21"/>
          <w:lang w:eastAsia="fr-BE"/>
        </w:rPr>
        <w:t xml:space="preserve">, de plek waar het Centrum </w:t>
      </w:r>
      <w:r w:rsidR="00C71F3E">
        <w:rPr>
          <w:rFonts w:ascii="Calibri" w:eastAsia="Calibri" w:hAnsi="Calibri" w:cs="Calibri"/>
          <w:sz w:val="21"/>
          <w:lang w:eastAsia="fr-BE"/>
        </w:rPr>
        <w:t>in 1993</w:t>
      </w:r>
      <w:r w:rsidR="00C71F3E" w:rsidRPr="00F04BDF">
        <w:rPr>
          <w:rFonts w:ascii="Calibri" w:eastAsia="Calibri" w:hAnsi="Calibri" w:cs="Calibri"/>
          <w:sz w:val="21"/>
          <w:lang w:eastAsia="fr-BE"/>
        </w:rPr>
        <w:t xml:space="preserve"> </w:t>
      </w:r>
      <w:r w:rsidRPr="00F04BDF">
        <w:rPr>
          <w:rFonts w:ascii="Calibri" w:eastAsia="Calibri" w:hAnsi="Calibri" w:cs="Calibri"/>
          <w:sz w:val="21"/>
          <w:lang w:eastAsia="fr-BE"/>
        </w:rPr>
        <w:t xml:space="preserve">zijn kantoren opende, om een stand van zaken op te maken van de strijd tegen racisme en raciale discriminatie. We gaven naar aanleiding van die verjaardag ook een publicatie uit, waarin </w:t>
      </w:r>
      <w:r w:rsidR="00C71F3E">
        <w:rPr>
          <w:rFonts w:ascii="Calibri" w:eastAsia="Calibri" w:hAnsi="Calibri" w:cs="Calibri"/>
          <w:sz w:val="21"/>
          <w:lang w:eastAsia="fr-BE"/>
        </w:rPr>
        <w:t>twintig</w:t>
      </w:r>
      <w:r w:rsidR="00C71F3E" w:rsidRPr="00F04BDF">
        <w:rPr>
          <w:rFonts w:ascii="Calibri" w:eastAsia="Calibri" w:hAnsi="Calibri" w:cs="Calibri"/>
          <w:sz w:val="21"/>
          <w:lang w:eastAsia="fr-BE"/>
        </w:rPr>
        <w:t xml:space="preserve"> </w:t>
      </w:r>
      <w:r w:rsidR="00241D0E">
        <w:rPr>
          <w:rFonts w:ascii="Calibri" w:eastAsia="Calibri" w:hAnsi="Calibri" w:cs="Calibri"/>
          <w:sz w:val="21"/>
          <w:lang w:eastAsia="fr-BE"/>
        </w:rPr>
        <w:t>‘getuigen’</w:t>
      </w:r>
      <w:r w:rsidR="00241D0E" w:rsidRPr="00F04BDF">
        <w:rPr>
          <w:rFonts w:ascii="Calibri" w:eastAsia="Calibri" w:hAnsi="Calibri" w:cs="Calibri"/>
          <w:sz w:val="21"/>
          <w:lang w:eastAsia="fr-BE"/>
        </w:rPr>
        <w:t xml:space="preserve"> </w:t>
      </w:r>
      <w:r w:rsidRPr="00F04BDF">
        <w:rPr>
          <w:rFonts w:ascii="Calibri" w:eastAsia="Calibri" w:hAnsi="Calibri" w:cs="Calibri"/>
          <w:sz w:val="21"/>
          <w:lang w:eastAsia="fr-BE"/>
        </w:rPr>
        <w:t>hun kijk g</w:t>
      </w:r>
      <w:r w:rsidR="00241D0E">
        <w:rPr>
          <w:rFonts w:ascii="Calibri" w:eastAsia="Calibri" w:hAnsi="Calibri" w:cs="Calibri"/>
          <w:sz w:val="21"/>
          <w:lang w:eastAsia="fr-BE"/>
        </w:rPr>
        <w:t>a</w:t>
      </w:r>
      <w:r w:rsidRPr="00F04BDF">
        <w:rPr>
          <w:rFonts w:ascii="Calibri" w:eastAsia="Calibri" w:hAnsi="Calibri" w:cs="Calibri"/>
          <w:sz w:val="21"/>
          <w:lang w:eastAsia="fr-BE"/>
        </w:rPr>
        <w:t>ven op racisme, discriminatie en integratie.</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Meteen was 2013 ook het laatste volledige werkingsjaar van het Centrum voor gelijkheid van kansen en voor racismebestrijding. Inderdaad: nadat in december 2006 een werkgroep </w:t>
      </w:r>
      <w:r w:rsidR="00241D0E">
        <w:rPr>
          <w:rFonts w:ascii="Calibri" w:eastAsia="Calibri" w:hAnsi="Calibri" w:cs="Calibri"/>
          <w:sz w:val="21"/>
          <w:lang w:eastAsia="fr-BE"/>
        </w:rPr>
        <w:t>van start was gegaan</w:t>
      </w:r>
      <w:r w:rsidRPr="00F04BDF">
        <w:rPr>
          <w:rFonts w:ascii="Calibri" w:eastAsia="Calibri" w:hAnsi="Calibri" w:cs="Calibri"/>
          <w:sz w:val="21"/>
          <w:lang w:eastAsia="fr-BE"/>
        </w:rPr>
        <w:t xml:space="preserve">, </w:t>
      </w:r>
      <w:r w:rsidR="00241D0E">
        <w:rPr>
          <w:rFonts w:ascii="Calibri" w:eastAsia="Calibri" w:hAnsi="Calibri" w:cs="Calibri"/>
          <w:sz w:val="21"/>
          <w:lang w:eastAsia="fr-BE"/>
        </w:rPr>
        <w:t>zou</w:t>
      </w:r>
      <w:r w:rsidR="00241D0E" w:rsidRPr="00F04BDF">
        <w:rPr>
          <w:rFonts w:ascii="Calibri" w:eastAsia="Calibri" w:hAnsi="Calibri" w:cs="Calibri"/>
          <w:sz w:val="21"/>
          <w:lang w:eastAsia="fr-BE"/>
        </w:rPr>
        <w:t xml:space="preserve"> </w:t>
      </w:r>
      <w:r w:rsidRPr="00F04BDF">
        <w:rPr>
          <w:rFonts w:ascii="Calibri" w:eastAsia="Calibri" w:hAnsi="Calibri" w:cs="Calibri"/>
          <w:sz w:val="21"/>
          <w:lang w:eastAsia="fr-BE"/>
        </w:rPr>
        <w:t>het tot juli 2012</w:t>
      </w:r>
      <w:r w:rsidR="00241D0E">
        <w:rPr>
          <w:rFonts w:ascii="Calibri" w:eastAsia="Calibri" w:hAnsi="Calibri" w:cs="Calibri"/>
          <w:sz w:val="21"/>
          <w:lang w:eastAsia="fr-BE"/>
        </w:rPr>
        <w:t xml:space="preserve"> duren</w:t>
      </w:r>
      <w:r w:rsidRPr="00F04BDF">
        <w:rPr>
          <w:rFonts w:ascii="Calibri" w:eastAsia="Calibri" w:hAnsi="Calibri" w:cs="Calibri"/>
          <w:sz w:val="21"/>
          <w:lang w:eastAsia="fr-BE"/>
        </w:rPr>
        <w:t xml:space="preserve"> vooraleer een politiek akkoord werd bereikt over de hervorming van het Centrum tot enerzijds een </w:t>
      </w:r>
      <w:proofErr w:type="spellStart"/>
      <w:r w:rsidR="00241D0E">
        <w:rPr>
          <w:rFonts w:ascii="Calibri" w:eastAsia="Calibri" w:hAnsi="Calibri" w:cs="Calibri"/>
          <w:sz w:val="21"/>
          <w:lang w:eastAsia="fr-BE"/>
        </w:rPr>
        <w:t>I</w:t>
      </w:r>
      <w:r w:rsidRPr="00F04BDF">
        <w:rPr>
          <w:rFonts w:ascii="Calibri" w:eastAsia="Calibri" w:hAnsi="Calibri" w:cs="Calibri"/>
          <w:sz w:val="21"/>
          <w:lang w:eastAsia="fr-BE"/>
        </w:rPr>
        <w:t>nterfederaal</w:t>
      </w:r>
      <w:proofErr w:type="spellEnd"/>
      <w:r w:rsidRPr="00F04BDF">
        <w:rPr>
          <w:rFonts w:ascii="Calibri" w:eastAsia="Calibri" w:hAnsi="Calibri" w:cs="Calibri"/>
          <w:sz w:val="21"/>
          <w:lang w:eastAsia="fr-BE"/>
        </w:rPr>
        <w:t xml:space="preserve"> </w:t>
      </w:r>
      <w:proofErr w:type="spellStart"/>
      <w:r w:rsidR="00241D0E">
        <w:rPr>
          <w:rFonts w:ascii="Calibri" w:eastAsia="Calibri" w:hAnsi="Calibri" w:cs="Calibri"/>
          <w:sz w:val="21"/>
          <w:lang w:eastAsia="fr-BE"/>
        </w:rPr>
        <w:t>G</w:t>
      </w:r>
      <w:r w:rsidRPr="00F04BDF">
        <w:rPr>
          <w:rFonts w:ascii="Calibri" w:eastAsia="Calibri" w:hAnsi="Calibri" w:cs="Calibri"/>
          <w:sz w:val="21"/>
          <w:lang w:eastAsia="fr-BE"/>
        </w:rPr>
        <w:t>elijkekansencentrum</w:t>
      </w:r>
      <w:proofErr w:type="spellEnd"/>
      <w:r w:rsidRPr="00F04BDF">
        <w:rPr>
          <w:rFonts w:ascii="Calibri" w:eastAsia="Calibri" w:hAnsi="Calibri" w:cs="Calibri"/>
          <w:sz w:val="21"/>
          <w:lang w:eastAsia="fr-BE"/>
        </w:rPr>
        <w:t xml:space="preserve"> en anderzijds een </w:t>
      </w:r>
      <w:r w:rsidR="00241D0E">
        <w:rPr>
          <w:rFonts w:ascii="Calibri" w:eastAsia="Calibri" w:hAnsi="Calibri" w:cs="Calibri"/>
          <w:sz w:val="21"/>
          <w:lang w:eastAsia="fr-BE"/>
        </w:rPr>
        <w:t>F</w:t>
      </w:r>
      <w:r w:rsidRPr="00F04BDF">
        <w:rPr>
          <w:rFonts w:ascii="Calibri" w:eastAsia="Calibri" w:hAnsi="Calibri" w:cs="Calibri"/>
          <w:sz w:val="21"/>
          <w:lang w:eastAsia="fr-BE"/>
        </w:rPr>
        <w:t xml:space="preserve">ederaal </w:t>
      </w:r>
      <w:r w:rsidR="00241D0E">
        <w:rPr>
          <w:rFonts w:ascii="Calibri" w:eastAsia="Calibri" w:hAnsi="Calibri" w:cs="Calibri"/>
          <w:sz w:val="21"/>
          <w:lang w:eastAsia="fr-BE"/>
        </w:rPr>
        <w:t>M</w:t>
      </w:r>
      <w:r w:rsidRPr="00F04BDF">
        <w:rPr>
          <w:rFonts w:ascii="Calibri" w:eastAsia="Calibri" w:hAnsi="Calibri" w:cs="Calibri"/>
          <w:sz w:val="21"/>
          <w:lang w:eastAsia="fr-BE"/>
        </w:rPr>
        <w:t>igratiecentrum. D</w:t>
      </w:r>
      <w:r w:rsidR="00241D0E">
        <w:rPr>
          <w:rFonts w:ascii="Calibri" w:eastAsia="Calibri" w:hAnsi="Calibri" w:cs="Calibri"/>
          <w:sz w:val="21"/>
          <w:lang w:eastAsia="fr-BE"/>
        </w:rPr>
        <w:t>i</w:t>
      </w:r>
      <w:r w:rsidRPr="00F04BDF">
        <w:rPr>
          <w:rFonts w:ascii="Calibri" w:eastAsia="Calibri" w:hAnsi="Calibri" w:cs="Calibri"/>
          <w:sz w:val="21"/>
          <w:lang w:eastAsia="fr-BE"/>
        </w:rPr>
        <w:t>e hervorming is sinds 15 maart 2014 gerealiseerd</w:t>
      </w:r>
      <w:r w:rsidR="00241D0E">
        <w:rPr>
          <w:rFonts w:ascii="Calibri" w:eastAsia="Calibri" w:hAnsi="Calibri" w:cs="Calibri"/>
          <w:sz w:val="21"/>
          <w:lang w:eastAsia="fr-BE"/>
        </w:rPr>
        <w:t xml:space="preserve">; u leest er </w:t>
      </w:r>
      <w:r w:rsidR="00241D0E" w:rsidRPr="00F04BDF">
        <w:rPr>
          <w:rFonts w:ascii="Calibri" w:eastAsia="Calibri" w:hAnsi="Calibri" w:cs="Calibri"/>
          <w:sz w:val="21"/>
          <w:lang w:eastAsia="fr-BE"/>
        </w:rPr>
        <w:t>meer over</w:t>
      </w:r>
      <w:r w:rsidR="00241D0E">
        <w:rPr>
          <w:rFonts w:ascii="Calibri" w:eastAsia="Calibri" w:hAnsi="Calibri" w:cs="Calibri"/>
          <w:sz w:val="21"/>
          <w:lang w:eastAsia="fr-BE"/>
        </w:rPr>
        <w:t xml:space="preserve"> in </w:t>
      </w:r>
      <w:r w:rsidRPr="00F04BDF">
        <w:rPr>
          <w:rFonts w:ascii="Calibri" w:eastAsia="Calibri" w:hAnsi="Calibri" w:cs="Calibri"/>
          <w:sz w:val="21"/>
          <w:lang w:eastAsia="fr-BE"/>
        </w:rPr>
        <w:t>dit werkingsverslag.</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De hervorming </w:t>
      </w:r>
      <w:r w:rsidR="00241D0E">
        <w:rPr>
          <w:rFonts w:ascii="Calibri" w:eastAsia="Calibri" w:hAnsi="Calibri" w:cs="Calibri"/>
          <w:sz w:val="21"/>
          <w:lang w:eastAsia="fr-BE"/>
        </w:rPr>
        <w:t xml:space="preserve">van het Centrum </w:t>
      </w:r>
      <w:r w:rsidRPr="00F04BDF">
        <w:rPr>
          <w:rFonts w:ascii="Calibri" w:eastAsia="Calibri" w:hAnsi="Calibri" w:cs="Calibri"/>
          <w:sz w:val="21"/>
          <w:lang w:eastAsia="fr-BE"/>
        </w:rPr>
        <w:t xml:space="preserve">heeft veel tijd en energie gevraagd. Toch </w:t>
      </w:r>
      <w:r w:rsidR="002F0417">
        <w:rPr>
          <w:rFonts w:ascii="Calibri" w:eastAsia="Calibri" w:hAnsi="Calibri" w:cs="Calibri"/>
          <w:sz w:val="21"/>
          <w:lang w:eastAsia="fr-BE"/>
        </w:rPr>
        <w:t>is</w:t>
      </w:r>
      <w:r w:rsidRPr="00F04BDF">
        <w:rPr>
          <w:rFonts w:ascii="Calibri" w:eastAsia="Calibri" w:hAnsi="Calibri" w:cs="Calibri"/>
          <w:sz w:val="21"/>
          <w:lang w:eastAsia="fr-BE"/>
        </w:rPr>
        <w:t xml:space="preserve"> het </w:t>
      </w:r>
      <w:r w:rsidR="002F0417">
        <w:rPr>
          <w:rFonts w:ascii="Calibri" w:eastAsia="Calibri" w:hAnsi="Calibri" w:cs="Calibri"/>
          <w:sz w:val="21"/>
          <w:lang w:eastAsia="fr-BE"/>
        </w:rPr>
        <w:t xml:space="preserve">Centrum </w:t>
      </w:r>
      <w:r w:rsidR="00241D0E">
        <w:rPr>
          <w:rFonts w:ascii="Calibri" w:eastAsia="Calibri" w:hAnsi="Calibri" w:cs="Calibri"/>
          <w:sz w:val="21"/>
          <w:lang w:eastAsia="fr-BE"/>
        </w:rPr>
        <w:t xml:space="preserve">zijn </w:t>
      </w:r>
      <w:r w:rsidRPr="00F04BDF">
        <w:rPr>
          <w:rFonts w:ascii="Calibri" w:eastAsia="Calibri" w:hAnsi="Calibri" w:cs="Calibri"/>
          <w:sz w:val="21"/>
          <w:lang w:eastAsia="fr-BE"/>
        </w:rPr>
        <w:t>wettelijke opdrachten tijdens de overgangsperiode volop</w:t>
      </w:r>
      <w:r w:rsidR="00400D44">
        <w:rPr>
          <w:rFonts w:ascii="Calibri" w:eastAsia="Calibri" w:hAnsi="Calibri" w:cs="Calibri"/>
          <w:sz w:val="21"/>
          <w:lang w:eastAsia="fr-BE"/>
        </w:rPr>
        <w:t xml:space="preserve"> </w:t>
      </w:r>
      <w:r w:rsidR="002F0417">
        <w:rPr>
          <w:rFonts w:ascii="Calibri" w:eastAsia="Calibri" w:hAnsi="Calibri" w:cs="Calibri"/>
          <w:sz w:val="21"/>
          <w:lang w:eastAsia="fr-BE"/>
        </w:rPr>
        <w:t>blijven opnemen</w:t>
      </w:r>
      <w:r w:rsidR="00241D0E">
        <w:rPr>
          <w:rFonts w:ascii="Calibri" w:eastAsia="Calibri" w:hAnsi="Calibri" w:cs="Calibri"/>
          <w:sz w:val="21"/>
          <w:lang w:eastAsia="fr-BE"/>
        </w:rPr>
        <w:t>;</w:t>
      </w:r>
      <w:r w:rsidRPr="00F04BDF">
        <w:rPr>
          <w:rFonts w:ascii="Calibri" w:eastAsia="Calibri" w:hAnsi="Calibri" w:cs="Calibri"/>
          <w:sz w:val="21"/>
          <w:lang w:eastAsia="fr-BE"/>
        </w:rPr>
        <w:t xml:space="preserve"> </w:t>
      </w:r>
      <w:r w:rsidR="00241D0E">
        <w:rPr>
          <w:rFonts w:ascii="Calibri" w:eastAsia="Calibri" w:hAnsi="Calibri" w:cs="Calibri"/>
          <w:sz w:val="21"/>
          <w:lang w:eastAsia="fr-BE"/>
        </w:rPr>
        <w:t xml:space="preserve">is het </w:t>
      </w:r>
      <w:r w:rsidRPr="00F04BDF">
        <w:rPr>
          <w:rFonts w:ascii="Calibri" w:eastAsia="Calibri" w:hAnsi="Calibri" w:cs="Calibri"/>
          <w:sz w:val="21"/>
          <w:lang w:eastAsia="fr-BE"/>
        </w:rPr>
        <w:t xml:space="preserve">volop beschikbaar </w:t>
      </w:r>
      <w:r w:rsidR="00241D0E">
        <w:rPr>
          <w:rFonts w:ascii="Calibri" w:eastAsia="Calibri" w:hAnsi="Calibri" w:cs="Calibri"/>
          <w:sz w:val="21"/>
          <w:lang w:eastAsia="fr-BE"/>
        </w:rPr>
        <w:t>gebleven</w:t>
      </w:r>
      <w:r w:rsidRPr="00F04BDF">
        <w:rPr>
          <w:rFonts w:ascii="Calibri" w:eastAsia="Calibri" w:hAnsi="Calibri" w:cs="Calibri"/>
          <w:sz w:val="21"/>
          <w:lang w:eastAsia="fr-BE"/>
        </w:rPr>
        <w:t xml:space="preserve"> voor burgers, organisaties en instellingen</w:t>
      </w:r>
      <w:r w:rsidR="00241D0E">
        <w:rPr>
          <w:rFonts w:ascii="Calibri" w:eastAsia="Calibri" w:hAnsi="Calibri" w:cs="Calibri"/>
          <w:sz w:val="21"/>
          <w:lang w:eastAsia="fr-BE"/>
        </w:rPr>
        <w:t>;</w:t>
      </w:r>
      <w:r w:rsidRPr="00F04BDF">
        <w:rPr>
          <w:rFonts w:ascii="Calibri" w:eastAsia="Calibri" w:hAnsi="Calibri" w:cs="Calibri"/>
          <w:sz w:val="21"/>
          <w:lang w:eastAsia="fr-BE"/>
        </w:rPr>
        <w:t xml:space="preserve"> en </w:t>
      </w:r>
      <w:r w:rsidR="00241D0E">
        <w:rPr>
          <w:rFonts w:ascii="Calibri" w:eastAsia="Calibri" w:hAnsi="Calibri" w:cs="Calibri"/>
          <w:sz w:val="21"/>
          <w:lang w:eastAsia="fr-BE"/>
        </w:rPr>
        <w:t xml:space="preserve">is het ook </w:t>
      </w:r>
      <w:r w:rsidRPr="00F04BDF">
        <w:rPr>
          <w:rFonts w:ascii="Calibri" w:eastAsia="Calibri" w:hAnsi="Calibri" w:cs="Calibri"/>
          <w:sz w:val="21"/>
          <w:lang w:eastAsia="fr-BE"/>
        </w:rPr>
        <w:t xml:space="preserve">zijn internationale engagementen </w:t>
      </w:r>
      <w:r w:rsidR="00241D0E">
        <w:rPr>
          <w:rFonts w:ascii="Calibri" w:eastAsia="Calibri" w:hAnsi="Calibri" w:cs="Calibri"/>
          <w:sz w:val="21"/>
          <w:lang w:eastAsia="fr-BE"/>
        </w:rPr>
        <w:t>blijven nakomen</w:t>
      </w:r>
      <w:r w:rsidRPr="00F04BDF">
        <w:rPr>
          <w:rFonts w:ascii="Calibri" w:eastAsia="Calibri" w:hAnsi="Calibri" w:cs="Calibri"/>
          <w:sz w:val="21"/>
          <w:lang w:eastAsia="fr-BE"/>
        </w:rPr>
        <w:t xml:space="preserve">. Zoals u </w:t>
      </w:r>
      <w:r w:rsidR="00241D0E">
        <w:rPr>
          <w:rFonts w:ascii="Calibri" w:eastAsia="Calibri" w:hAnsi="Calibri" w:cs="Calibri"/>
          <w:sz w:val="21"/>
          <w:lang w:eastAsia="fr-BE"/>
        </w:rPr>
        <w:t xml:space="preserve">in dit </w:t>
      </w:r>
      <w:r w:rsidR="00241D0E">
        <w:rPr>
          <w:rFonts w:ascii="Calibri" w:eastAsia="Calibri" w:hAnsi="Calibri" w:cs="Calibri"/>
          <w:i/>
          <w:sz w:val="21"/>
          <w:lang w:eastAsia="fr-BE"/>
        </w:rPr>
        <w:t>Jaarverslag algemene werking</w:t>
      </w:r>
      <w:r w:rsidRPr="00F04BDF">
        <w:rPr>
          <w:rFonts w:ascii="Calibri" w:eastAsia="Calibri" w:hAnsi="Calibri" w:cs="Calibri"/>
          <w:sz w:val="21"/>
          <w:lang w:eastAsia="fr-BE"/>
        </w:rPr>
        <w:t xml:space="preserve"> k</w:t>
      </w:r>
      <w:r w:rsidR="00241D0E">
        <w:rPr>
          <w:rFonts w:ascii="Calibri" w:eastAsia="Calibri" w:hAnsi="Calibri" w:cs="Calibri"/>
          <w:sz w:val="21"/>
          <w:lang w:eastAsia="fr-BE"/>
        </w:rPr>
        <w:t>u</w:t>
      </w:r>
      <w:r w:rsidRPr="00F04BDF">
        <w:rPr>
          <w:rFonts w:ascii="Calibri" w:eastAsia="Calibri" w:hAnsi="Calibri" w:cs="Calibri"/>
          <w:sz w:val="21"/>
          <w:lang w:eastAsia="fr-BE"/>
        </w:rPr>
        <w:t>n</w:t>
      </w:r>
      <w:r w:rsidR="00241D0E">
        <w:rPr>
          <w:rFonts w:ascii="Calibri" w:eastAsia="Calibri" w:hAnsi="Calibri" w:cs="Calibri"/>
          <w:sz w:val="21"/>
          <w:lang w:eastAsia="fr-BE"/>
        </w:rPr>
        <w:t>t</w:t>
      </w:r>
      <w:r w:rsidRPr="00F04BDF">
        <w:rPr>
          <w:rFonts w:ascii="Calibri" w:eastAsia="Calibri" w:hAnsi="Calibri" w:cs="Calibri"/>
          <w:sz w:val="21"/>
          <w:lang w:eastAsia="fr-BE"/>
        </w:rPr>
        <w:t xml:space="preserve"> lezen</w:t>
      </w:r>
      <w:r w:rsidR="00241D0E">
        <w:rPr>
          <w:rFonts w:ascii="Calibri" w:eastAsia="Calibri" w:hAnsi="Calibri" w:cs="Calibri"/>
          <w:sz w:val="21"/>
          <w:lang w:eastAsia="fr-BE"/>
        </w:rPr>
        <w:t>,</w:t>
      </w:r>
      <w:r w:rsidRPr="00F04BDF">
        <w:rPr>
          <w:rFonts w:ascii="Calibri" w:eastAsia="Calibri" w:hAnsi="Calibri" w:cs="Calibri"/>
          <w:sz w:val="21"/>
          <w:lang w:eastAsia="fr-BE"/>
        </w:rPr>
        <w:t xml:space="preserve"> is het aantal meldingen </w:t>
      </w:r>
      <w:r w:rsidR="00241D0E">
        <w:rPr>
          <w:rFonts w:ascii="Calibri" w:eastAsia="Calibri" w:hAnsi="Calibri" w:cs="Calibri"/>
          <w:sz w:val="21"/>
          <w:lang w:eastAsia="fr-BE"/>
        </w:rPr>
        <w:t xml:space="preserve">weliswaar </w:t>
      </w:r>
      <w:r w:rsidR="002F0417" w:rsidRPr="00F04BDF">
        <w:rPr>
          <w:rFonts w:ascii="Calibri" w:eastAsia="Calibri" w:hAnsi="Calibri" w:cs="Calibri"/>
          <w:sz w:val="21"/>
          <w:lang w:eastAsia="fr-BE"/>
        </w:rPr>
        <w:t xml:space="preserve">licht </w:t>
      </w:r>
      <w:r w:rsidRPr="00F04BDF">
        <w:rPr>
          <w:rFonts w:ascii="Calibri" w:eastAsia="Calibri" w:hAnsi="Calibri" w:cs="Calibri"/>
          <w:sz w:val="21"/>
          <w:lang w:eastAsia="fr-BE"/>
        </w:rPr>
        <w:t xml:space="preserve">gedaald, </w:t>
      </w:r>
      <w:r w:rsidR="00241D0E">
        <w:rPr>
          <w:rFonts w:ascii="Calibri" w:eastAsia="Calibri" w:hAnsi="Calibri" w:cs="Calibri"/>
          <w:sz w:val="21"/>
          <w:lang w:eastAsia="fr-BE"/>
        </w:rPr>
        <w:t>onder meer</w:t>
      </w:r>
      <w:r w:rsidRPr="00F04BDF">
        <w:rPr>
          <w:rFonts w:ascii="Calibri" w:eastAsia="Calibri" w:hAnsi="Calibri" w:cs="Calibri"/>
          <w:sz w:val="21"/>
          <w:lang w:eastAsia="fr-BE"/>
        </w:rPr>
        <w:t xml:space="preserve"> omdat minder gebeurtenissen een brede </w:t>
      </w:r>
      <w:r w:rsidR="00241D0E">
        <w:rPr>
          <w:rFonts w:ascii="Calibri" w:eastAsia="Calibri" w:hAnsi="Calibri" w:cs="Calibri"/>
          <w:sz w:val="21"/>
          <w:lang w:eastAsia="fr-BE"/>
        </w:rPr>
        <w:t xml:space="preserve">publieke </w:t>
      </w:r>
      <w:r w:rsidRPr="00F04BDF">
        <w:rPr>
          <w:rFonts w:ascii="Calibri" w:eastAsia="Calibri" w:hAnsi="Calibri" w:cs="Calibri"/>
          <w:sz w:val="21"/>
          <w:lang w:eastAsia="fr-BE"/>
        </w:rPr>
        <w:t xml:space="preserve">verontwaardiging uitlokten, maar opende het Centrum </w:t>
      </w:r>
      <w:r w:rsidR="00241D0E" w:rsidRPr="00F04BDF">
        <w:rPr>
          <w:rFonts w:ascii="Calibri" w:eastAsia="Calibri" w:hAnsi="Calibri" w:cs="Calibri"/>
          <w:sz w:val="21"/>
          <w:lang w:eastAsia="fr-BE"/>
        </w:rPr>
        <w:t xml:space="preserve">in 2013 </w:t>
      </w:r>
      <w:r w:rsidRPr="00F04BDF">
        <w:rPr>
          <w:rFonts w:ascii="Calibri" w:eastAsia="Calibri" w:hAnsi="Calibri" w:cs="Calibri"/>
          <w:sz w:val="21"/>
          <w:lang w:eastAsia="fr-BE"/>
        </w:rPr>
        <w:t xml:space="preserve">méér dossiers dan </w:t>
      </w:r>
      <w:r w:rsidR="002F0417">
        <w:rPr>
          <w:rFonts w:ascii="Calibri" w:eastAsia="Calibri" w:hAnsi="Calibri" w:cs="Calibri"/>
          <w:sz w:val="21"/>
          <w:lang w:eastAsia="fr-BE"/>
        </w:rPr>
        <w:t>in 2012. Voorts was 2013 een belangrijk jaar voor onze opdrachten ‘Informeren</w:t>
      </w:r>
      <w:r w:rsidRPr="00F04BDF">
        <w:rPr>
          <w:rFonts w:ascii="Calibri" w:eastAsia="Calibri" w:hAnsi="Calibri" w:cs="Calibri"/>
          <w:sz w:val="21"/>
          <w:lang w:eastAsia="fr-BE"/>
        </w:rPr>
        <w:t>, sensibilis</w:t>
      </w:r>
      <w:r w:rsidR="002F0417">
        <w:rPr>
          <w:rFonts w:ascii="Calibri" w:eastAsia="Calibri" w:hAnsi="Calibri" w:cs="Calibri"/>
          <w:sz w:val="21"/>
          <w:lang w:eastAsia="fr-BE"/>
        </w:rPr>
        <w:t>eren</w:t>
      </w:r>
      <w:r w:rsidRPr="00F04BDF">
        <w:rPr>
          <w:rFonts w:ascii="Calibri" w:eastAsia="Calibri" w:hAnsi="Calibri" w:cs="Calibri"/>
          <w:sz w:val="21"/>
          <w:lang w:eastAsia="fr-BE"/>
        </w:rPr>
        <w:t xml:space="preserve"> en vorm</w:t>
      </w:r>
      <w:r w:rsidR="002F0417">
        <w:rPr>
          <w:rFonts w:ascii="Calibri" w:eastAsia="Calibri" w:hAnsi="Calibri" w:cs="Calibri"/>
          <w:sz w:val="21"/>
          <w:lang w:eastAsia="fr-BE"/>
        </w:rPr>
        <w:t>e</w:t>
      </w:r>
      <w:r w:rsidRPr="00F04BDF">
        <w:rPr>
          <w:rFonts w:ascii="Calibri" w:eastAsia="Calibri" w:hAnsi="Calibri" w:cs="Calibri"/>
          <w:sz w:val="21"/>
          <w:lang w:eastAsia="fr-BE"/>
        </w:rPr>
        <w:t>n’ en ‘</w:t>
      </w:r>
      <w:r w:rsidR="002F0417">
        <w:rPr>
          <w:rFonts w:ascii="Calibri" w:eastAsia="Calibri" w:hAnsi="Calibri" w:cs="Calibri"/>
          <w:sz w:val="21"/>
          <w:lang w:eastAsia="fr-BE"/>
        </w:rPr>
        <w:t>A</w:t>
      </w:r>
      <w:r w:rsidRPr="00F04BDF">
        <w:rPr>
          <w:rFonts w:ascii="Calibri" w:eastAsia="Calibri" w:hAnsi="Calibri" w:cs="Calibri"/>
          <w:sz w:val="21"/>
          <w:lang w:eastAsia="fr-BE"/>
        </w:rPr>
        <w:t>dviezen en beleidsaanbevelingen</w:t>
      </w:r>
      <w:r w:rsidR="002F0417">
        <w:rPr>
          <w:rFonts w:ascii="Calibri" w:eastAsia="Calibri" w:hAnsi="Calibri" w:cs="Calibri"/>
          <w:sz w:val="21"/>
          <w:lang w:eastAsia="fr-BE"/>
        </w:rPr>
        <w:t xml:space="preserve"> formuleren</w:t>
      </w:r>
      <w:r w:rsidRPr="00F04BDF">
        <w:rPr>
          <w:rFonts w:ascii="Calibri" w:eastAsia="Calibri" w:hAnsi="Calibri" w:cs="Calibri"/>
          <w:sz w:val="21"/>
          <w:lang w:eastAsia="fr-BE"/>
        </w:rPr>
        <w:t>’. Zo stelden we</w:t>
      </w:r>
      <w:r w:rsidR="002F0417">
        <w:rPr>
          <w:rFonts w:ascii="Calibri" w:eastAsia="Calibri" w:hAnsi="Calibri" w:cs="Calibri"/>
          <w:sz w:val="21"/>
          <w:lang w:eastAsia="fr-BE"/>
        </w:rPr>
        <w:t>,</w:t>
      </w:r>
      <w:r w:rsidRPr="00F04BDF">
        <w:rPr>
          <w:rFonts w:ascii="Calibri" w:eastAsia="Calibri" w:hAnsi="Calibri" w:cs="Calibri"/>
          <w:sz w:val="21"/>
          <w:lang w:eastAsia="fr-BE"/>
        </w:rPr>
        <w:t xml:space="preserve"> in samenwerking met de </w:t>
      </w:r>
      <w:r w:rsidR="00241D0E" w:rsidRPr="00241D0E">
        <w:rPr>
          <w:rFonts w:ascii="Calibri" w:eastAsia="Calibri" w:hAnsi="Calibri" w:cs="Calibri"/>
          <w:sz w:val="21"/>
          <w:lang w:eastAsia="fr-BE"/>
        </w:rPr>
        <w:t>FOD Werkgelegenheid, Arbeid en Sociaal Overleg</w:t>
      </w:r>
      <w:r w:rsidR="002F0417">
        <w:rPr>
          <w:rFonts w:ascii="Calibri" w:eastAsia="Calibri" w:hAnsi="Calibri" w:cs="Calibri"/>
          <w:sz w:val="21"/>
          <w:lang w:eastAsia="fr-BE"/>
        </w:rPr>
        <w:t>,</w:t>
      </w:r>
      <w:r w:rsidRPr="00F04BDF">
        <w:rPr>
          <w:rFonts w:ascii="Calibri" w:eastAsia="Calibri" w:hAnsi="Calibri" w:cs="Calibri"/>
          <w:sz w:val="21"/>
          <w:lang w:eastAsia="fr-BE"/>
        </w:rPr>
        <w:t xml:space="preserve"> op 5 september 2013 de eerste resultaten </w:t>
      </w:r>
      <w:r w:rsidR="002F0417">
        <w:rPr>
          <w:rFonts w:ascii="Calibri" w:eastAsia="Calibri" w:hAnsi="Calibri" w:cs="Calibri"/>
          <w:sz w:val="21"/>
          <w:lang w:eastAsia="fr-BE"/>
        </w:rPr>
        <w:t xml:space="preserve">voor </w:t>
      </w:r>
      <w:r w:rsidRPr="00F04BDF">
        <w:rPr>
          <w:rFonts w:ascii="Calibri" w:eastAsia="Calibri" w:hAnsi="Calibri" w:cs="Calibri"/>
          <w:sz w:val="21"/>
          <w:lang w:eastAsia="fr-BE"/>
        </w:rPr>
        <w:t xml:space="preserve">van de </w:t>
      </w:r>
      <w:r w:rsidRPr="002F0417">
        <w:rPr>
          <w:rFonts w:ascii="Calibri" w:eastAsia="Calibri" w:hAnsi="Calibri" w:cs="Calibri"/>
          <w:i/>
          <w:sz w:val="21"/>
          <w:lang w:eastAsia="fr-BE"/>
        </w:rPr>
        <w:t xml:space="preserve">Socio-economische </w:t>
      </w:r>
      <w:r w:rsidR="002F0417" w:rsidRPr="002F0417">
        <w:rPr>
          <w:rFonts w:ascii="Calibri" w:eastAsia="Calibri" w:hAnsi="Calibri" w:cs="Calibri"/>
          <w:i/>
          <w:sz w:val="21"/>
          <w:lang w:eastAsia="fr-BE"/>
        </w:rPr>
        <w:t>M</w:t>
      </w:r>
      <w:r w:rsidRPr="002F0417">
        <w:rPr>
          <w:rFonts w:ascii="Calibri" w:eastAsia="Calibri" w:hAnsi="Calibri" w:cs="Calibri"/>
          <w:i/>
          <w:sz w:val="21"/>
          <w:lang w:eastAsia="fr-BE"/>
        </w:rPr>
        <w:t>onitoring</w:t>
      </w:r>
      <w:r w:rsidRPr="00F04BDF">
        <w:rPr>
          <w:rFonts w:ascii="Calibri" w:eastAsia="Calibri" w:hAnsi="Calibri" w:cs="Calibri"/>
          <w:sz w:val="21"/>
          <w:lang w:eastAsia="fr-BE"/>
        </w:rPr>
        <w:t xml:space="preserve">, een instrument dat toelaat om de arbeidsparticipatie van etnisch-culturele minderheden </w:t>
      </w:r>
      <w:r w:rsidR="002F0417" w:rsidRPr="00F04BDF">
        <w:rPr>
          <w:rFonts w:ascii="Calibri" w:eastAsia="Calibri" w:hAnsi="Calibri" w:cs="Calibri"/>
          <w:sz w:val="21"/>
          <w:lang w:eastAsia="fr-BE"/>
        </w:rPr>
        <w:t xml:space="preserve">nauwkeurig </w:t>
      </w:r>
      <w:r w:rsidRPr="00F04BDF">
        <w:rPr>
          <w:rFonts w:ascii="Calibri" w:eastAsia="Calibri" w:hAnsi="Calibri" w:cs="Calibri"/>
          <w:sz w:val="21"/>
          <w:lang w:eastAsia="fr-BE"/>
        </w:rPr>
        <w:t xml:space="preserve">te meten. </w:t>
      </w:r>
      <w:r w:rsidR="002F0417">
        <w:rPr>
          <w:rFonts w:ascii="Calibri" w:eastAsia="Calibri" w:hAnsi="Calibri" w:cs="Calibri"/>
          <w:sz w:val="21"/>
          <w:lang w:eastAsia="fr-BE"/>
        </w:rPr>
        <w:t xml:space="preserve">Die </w:t>
      </w:r>
      <w:r w:rsidRPr="00F04BDF">
        <w:rPr>
          <w:rFonts w:ascii="Calibri" w:eastAsia="Calibri" w:hAnsi="Calibri" w:cs="Calibri"/>
          <w:sz w:val="21"/>
          <w:lang w:eastAsia="fr-BE"/>
        </w:rPr>
        <w:t xml:space="preserve">blijkt beduidend lager te liggen dan </w:t>
      </w:r>
      <w:r w:rsidR="002F0417">
        <w:rPr>
          <w:rFonts w:ascii="Calibri" w:eastAsia="Calibri" w:hAnsi="Calibri" w:cs="Calibri"/>
          <w:sz w:val="21"/>
          <w:lang w:eastAsia="fr-BE"/>
        </w:rPr>
        <w:t>die van</w:t>
      </w:r>
      <w:r w:rsidRPr="00F04BDF">
        <w:rPr>
          <w:rFonts w:ascii="Calibri" w:eastAsia="Calibri" w:hAnsi="Calibri" w:cs="Calibri"/>
          <w:sz w:val="21"/>
          <w:lang w:eastAsia="fr-BE"/>
        </w:rPr>
        <w:t xml:space="preserve"> personen van Belgische origine. 2014 staat in het teken van </w:t>
      </w:r>
      <w:r w:rsidR="002F0417">
        <w:rPr>
          <w:rFonts w:ascii="Calibri" w:eastAsia="Calibri" w:hAnsi="Calibri" w:cs="Calibri"/>
          <w:sz w:val="21"/>
          <w:lang w:eastAsia="fr-BE"/>
        </w:rPr>
        <w:t>vijftig</w:t>
      </w:r>
      <w:r w:rsidRPr="00F04BDF">
        <w:rPr>
          <w:rFonts w:ascii="Calibri" w:eastAsia="Calibri" w:hAnsi="Calibri" w:cs="Calibri"/>
          <w:sz w:val="21"/>
          <w:lang w:eastAsia="fr-BE"/>
        </w:rPr>
        <w:t xml:space="preserve"> jaar migratieakkoorden van België met vooral Marokko en Turkije: in 2013 stelden we de studie voor over </w:t>
      </w:r>
      <w:r w:rsidR="002F0417">
        <w:rPr>
          <w:rFonts w:ascii="Calibri" w:eastAsia="Calibri" w:hAnsi="Calibri" w:cs="Calibri"/>
          <w:sz w:val="21"/>
          <w:lang w:eastAsia="fr-BE"/>
        </w:rPr>
        <w:t>vijftig</w:t>
      </w:r>
      <w:r w:rsidR="002F0417" w:rsidRPr="00F04BDF">
        <w:rPr>
          <w:rFonts w:ascii="Calibri" w:eastAsia="Calibri" w:hAnsi="Calibri" w:cs="Calibri"/>
          <w:sz w:val="21"/>
          <w:lang w:eastAsia="fr-BE"/>
        </w:rPr>
        <w:t xml:space="preserve"> </w:t>
      </w:r>
      <w:r w:rsidRPr="00F04BDF">
        <w:rPr>
          <w:rFonts w:ascii="Calibri" w:eastAsia="Calibri" w:hAnsi="Calibri" w:cs="Calibri"/>
          <w:sz w:val="21"/>
          <w:lang w:eastAsia="fr-BE"/>
        </w:rPr>
        <w:t>jaar Turkse migratie</w:t>
      </w:r>
      <w:r w:rsidR="00C22B04">
        <w:rPr>
          <w:rFonts w:ascii="Calibri" w:eastAsia="Calibri" w:hAnsi="Calibri" w:cs="Calibri"/>
          <w:sz w:val="21"/>
          <w:lang w:eastAsia="fr-BE"/>
        </w:rPr>
        <w:t>;</w:t>
      </w:r>
      <w:r w:rsidRPr="00F04BDF">
        <w:rPr>
          <w:rFonts w:ascii="Calibri" w:eastAsia="Calibri" w:hAnsi="Calibri" w:cs="Calibri"/>
          <w:sz w:val="21"/>
          <w:lang w:eastAsia="fr-BE"/>
        </w:rPr>
        <w:t xml:space="preserve"> die over </w:t>
      </w:r>
      <w:r w:rsidR="002F0417">
        <w:rPr>
          <w:rFonts w:ascii="Calibri" w:eastAsia="Calibri" w:hAnsi="Calibri" w:cs="Calibri"/>
          <w:sz w:val="21"/>
          <w:lang w:eastAsia="fr-BE"/>
        </w:rPr>
        <w:t>vijftig</w:t>
      </w:r>
      <w:r w:rsidR="002F0417" w:rsidRPr="00F04BDF">
        <w:rPr>
          <w:rFonts w:ascii="Calibri" w:eastAsia="Calibri" w:hAnsi="Calibri" w:cs="Calibri"/>
          <w:sz w:val="21"/>
          <w:lang w:eastAsia="fr-BE"/>
        </w:rPr>
        <w:t xml:space="preserve"> </w:t>
      </w:r>
      <w:r w:rsidRPr="00F04BDF">
        <w:rPr>
          <w:rFonts w:ascii="Calibri" w:eastAsia="Calibri" w:hAnsi="Calibri" w:cs="Calibri"/>
          <w:sz w:val="21"/>
          <w:lang w:eastAsia="fr-BE"/>
        </w:rPr>
        <w:t xml:space="preserve">jaar Marokkaanse migratie is voor </w:t>
      </w:r>
      <w:r w:rsidR="002F0417">
        <w:rPr>
          <w:rFonts w:ascii="Calibri" w:eastAsia="Calibri" w:hAnsi="Calibri" w:cs="Calibri"/>
          <w:sz w:val="21"/>
          <w:lang w:eastAsia="fr-BE"/>
        </w:rPr>
        <w:t>dit jaar</w:t>
      </w:r>
      <w:r w:rsidRPr="00F04BDF">
        <w:rPr>
          <w:rFonts w:ascii="Calibri" w:eastAsia="Calibri" w:hAnsi="Calibri" w:cs="Calibri"/>
          <w:sz w:val="21"/>
          <w:lang w:eastAsia="fr-BE"/>
        </w:rPr>
        <w:t>.</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2F0417" w:rsidP="00092456">
      <w:pPr>
        <w:spacing w:after="0" w:line="240" w:lineRule="auto"/>
        <w:rPr>
          <w:rFonts w:ascii="Calibri" w:eastAsia="Calibri" w:hAnsi="Calibri" w:cs="Calibri"/>
          <w:sz w:val="21"/>
          <w:lang w:eastAsia="fr-BE"/>
        </w:rPr>
      </w:pPr>
      <w:r>
        <w:rPr>
          <w:rFonts w:ascii="Calibri" w:eastAsia="Calibri" w:hAnsi="Calibri" w:cs="Calibri"/>
          <w:sz w:val="21"/>
          <w:lang w:eastAsia="fr-BE"/>
        </w:rPr>
        <w:t xml:space="preserve">In </w:t>
      </w:r>
      <w:r w:rsidR="00F04BDF" w:rsidRPr="00F04BDF">
        <w:rPr>
          <w:rFonts w:ascii="Calibri" w:eastAsia="Calibri" w:hAnsi="Calibri" w:cs="Calibri"/>
          <w:sz w:val="21"/>
          <w:lang w:eastAsia="fr-BE"/>
        </w:rPr>
        <w:t>2014 zal de hervorming</w:t>
      </w:r>
      <w:r>
        <w:rPr>
          <w:rFonts w:ascii="Calibri" w:eastAsia="Calibri" w:hAnsi="Calibri" w:cs="Calibri"/>
          <w:sz w:val="21"/>
          <w:lang w:eastAsia="fr-BE"/>
        </w:rPr>
        <w:t xml:space="preserve"> van het Centrum volop worden uitgevoerd</w:t>
      </w:r>
      <w:r w:rsidR="00F04BDF" w:rsidRPr="00F04BDF">
        <w:rPr>
          <w:rFonts w:ascii="Calibri" w:eastAsia="Calibri" w:hAnsi="Calibri" w:cs="Calibri"/>
          <w:sz w:val="21"/>
          <w:lang w:eastAsia="fr-BE"/>
        </w:rPr>
        <w:t xml:space="preserve">. </w:t>
      </w:r>
      <w:r>
        <w:rPr>
          <w:rFonts w:ascii="Calibri" w:eastAsia="Calibri" w:hAnsi="Calibri" w:cs="Calibri"/>
          <w:sz w:val="21"/>
          <w:lang w:eastAsia="fr-BE"/>
        </w:rPr>
        <w:t>D</w:t>
      </w:r>
      <w:r w:rsidR="00F04BDF" w:rsidRPr="00F04BDF">
        <w:rPr>
          <w:rFonts w:ascii="Calibri" w:eastAsia="Calibri" w:hAnsi="Calibri" w:cs="Calibri"/>
          <w:sz w:val="21"/>
          <w:lang w:eastAsia="fr-BE"/>
        </w:rPr>
        <w:t xml:space="preserve">e parlementen moeten hun vertegenwoordigers voor de nieuwe raden van bestuur nog aanduiden, waarna die op hun beurt de directie kunnen aanstellen en een nieuw strategisch driejarenplan goedkeuren. Maar daar </w:t>
      </w:r>
      <w:r>
        <w:rPr>
          <w:rFonts w:ascii="Calibri" w:eastAsia="Calibri" w:hAnsi="Calibri" w:cs="Calibri"/>
          <w:sz w:val="21"/>
          <w:lang w:eastAsia="fr-BE"/>
        </w:rPr>
        <w:t>zult</w:t>
      </w:r>
      <w:r w:rsidR="00F04BDF" w:rsidRPr="00F04BDF">
        <w:rPr>
          <w:rFonts w:ascii="Calibri" w:eastAsia="Calibri" w:hAnsi="Calibri" w:cs="Calibri"/>
          <w:sz w:val="21"/>
          <w:lang w:eastAsia="fr-BE"/>
        </w:rPr>
        <w:t xml:space="preserve"> u dan weer alles over kunnen lezen in de werkingsver</w:t>
      </w:r>
      <w:r>
        <w:rPr>
          <w:rFonts w:ascii="Calibri" w:eastAsia="Calibri" w:hAnsi="Calibri" w:cs="Calibri"/>
          <w:sz w:val="21"/>
          <w:lang w:eastAsia="fr-BE"/>
        </w:rPr>
        <w:t>s</w:t>
      </w:r>
      <w:r w:rsidR="00F04BDF" w:rsidRPr="00F04BDF">
        <w:rPr>
          <w:rFonts w:ascii="Calibri" w:eastAsia="Calibri" w:hAnsi="Calibri" w:cs="Calibri"/>
          <w:sz w:val="21"/>
          <w:lang w:eastAsia="fr-BE"/>
        </w:rPr>
        <w:t>lagen die de twee nieuwe instellingen in 2015 zullen publiceren.</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p>
    <w:p w:rsidR="00F04BDF" w:rsidRPr="00241D0E" w:rsidRDefault="00241D0E" w:rsidP="00092456">
      <w:pPr>
        <w:spacing w:after="0" w:line="240" w:lineRule="auto"/>
        <w:rPr>
          <w:rFonts w:ascii="Calibri" w:eastAsia="Calibri" w:hAnsi="Calibri" w:cs="Calibri"/>
          <w:sz w:val="21"/>
          <w:lang w:val="nl-NL" w:eastAsia="fr-BE"/>
        </w:rPr>
      </w:pPr>
      <w:r w:rsidRPr="00241D0E">
        <w:rPr>
          <w:rFonts w:ascii="Calibri" w:eastAsia="Calibri" w:hAnsi="Calibri" w:cs="Calibri"/>
          <w:sz w:val="21"/>
          <w:lang w:val="nl-NL" w:eastAsia="fr-BE"/>
        </w:rPr>
        <w:t>We wensen u een aangename lectuur</w:t>
      </w:r>
      <w:r w:rsidR="00F04BDF" w:rsidRPr="00241D0E">
        <w:rPr>
          <w:rFonts w:ascii="Calibri" w:eastAsia="Calibri" w:hAnsi="Calibri" w:cs="Calibri"/>
          <w:sz w:val="21"/>
          <w:lang w:val="nl-NL" w:eastAsia="fr-BE"/>
        </w:rPr>
        <w:t>.</w:t>
      </w:r>
    </w:p>
    <w:p w:rsidR="00F04BDF" w:rsidRPr="00241D0E" w:rsidRDefault="00F04BDF" w:rsidP="00092456">
      <w:pPr>
        <w:spacing w:after="0" w:line="240" w:lineRule="auto"/>
        <w:rPr>
          <w:rFonts w:ascii="Calibri" w:eastAsia="Calibri" w:hAnsi="Calibri" w:cs="Calibri"/>
          <w:sz w:val="21"/>
          <w:lang w:val="nl-NL" w:eastAsia="fr-BE"/>
        </w:rPr>
      </w:pPr>
    </w:p>
    <w:p w:rsidR="00F04BDF" w:rsidRPr="00241D0E" w:rsidRDefault="00F04BDF" w:rsidP="00092456">
      <w:pPr>
        <w:spacing w:after="0" w:line="240" w:lineRule="auto"/>
        <w:rPr>
          <w:rFonts w:ascii="Calibri" w:eastAsia="Calibri" w:hAnsi="Calibri" w:cs="Calibri"/>
          <w:sz w:val="21"/>
          <w:lang w:val="nl-NL" w:eastAsia="fr-BE"/>
        </w:rPr>
      </w:pPr>
    </w:p>
    <w:p w:rsidR="00F04BDF" w:rsidRPr="006D0CEF" w:rsidRDefault="00F04BDF" w:rsidP="00092456">
      <w:pPr>
        <w:spacing w:after="0" w:line="240" w:lineRule="auto"/>
        <w:rPr>
          <w:rFonts w:ascii="Calibri" w:eastAsia="Calibri" w:hAnsi="Calibri" w:cs="Calibri"/>
          <w:sz w:val="21"/>
          <w:lang w:val="nl-NL" w:eastAsia="fr-BE"/>
        </w:rPr>
      </w:pPr>
      <w:r w:rsidRPr="006D0CEF">
        <w:rPr>
          <w:rFonts w:ascii="Calibri" w:eastAsia="Calibri" w:hAnsi="Calibri" w:cs="Calibri"/>
          <w:sz w:val="21"/>
          <w:lang w:val="nl-NL" w:eastAsia="fr-BE"/>
        </w:rPr>
        <w:t>Patrick Charlier</w:t>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r>
      <w:r w:rsidRPr="006D0CEF">
        <w:rPr>
          <w:rFonts w:ascii="Calibri" w:eastAsia="Calibri" w:hAnsi="Calibri" w:cs="Calibri"/>
          <w:sz w:val="21"/>
          <w:lang w:val="nl-NL" w:eastAsia="fr-BE"/>
        </w:rPr>
        <w:tab/>
        <w:t>Jozef De Witte</w:t>
      </w:r>
    </w:p>
    <w:p w:rsidR="00F04BDF" w:rsidRPr="00F04BDF" w:rsidRDefault="002F0417" w:rsidP="00092456">
      <w:pPr>
        <w:spacing w:after="0" w:line="240" w:lineRule="auto"/>
        <w:rPr>
          <w:rFonts w:ascii="Calibri" w:eastAsia="Calibri" w:hAnsi="Calibri" w:cs="Calibri"/>
          <w:sz w:val="21"/>
          <w:lang w:eastAsia="fr-BE"/>
        </w:rPr>
      </w:pPr>
      <w:r>
        <w:rPr>
          <w:rFonts w:ascii="Calibri" w:eastAsia="Calibri" w:hAnsi="Calibri" w:cs="Calibri"/>
          <w:i/>
          <w:sz w:val="21"/>
          <w:lang w:eastAsia="fr-BE"/>
        </w:rPr>
        <w:t>Adjunct-directeur</w:t>
      </w:r>
      <w:r w:rsidR="00F04BDF" w:rsidRPr="00F04BDF">
        <w:rPr>
          <w:rFonts w:ascii="Calibri" w:eastAsia="Calibri" w:hAnsi="Calibri" w:cs="Calibri"/>
          <w:sz w:val="21"/>
          <w:lang w:eastAsia="fr-BE"/>
        </w:rPr>
        <w:tab/>
      </w:r>
      <w:r w:rsidR="00F04BDF" w:rsidRPr="00F04BDF">
        <w:rPr>
          <w:rFonts w:ascii="Calibri" w:eastAsia="Calibri" w:hAnsi="Calibri" w:cs="Calibri"/>
          <w:sz w:val="21"/>
          <w:lang w:eastAsia="fr-BE"/>
        </w:rPr>
        <w:tab/>
      </w:r>
      <w:r w:rsidR="00F04BDF" w:rsidRPr="00F04BDF">
        <w:rPr>
          <w:rFonts w:ascii="Calibri" w:eastAsia="Calibri" w:hAnsi="Calibri" w:cs="Calibri"/>
          <w:sz w:val="21"/>
          <w:lang w:eastAsia="fr-BE"/>
        </w:rPr>
        <w:tab/>
      </w:r>
      <w:r w:rsidR="00F04BDF" w:rsidRPr="00F04BDF">
        <w:rPr>
          <w:rFonts w:ascii="Calibri" w:eastAsia="Calibri" w:hAnsi="Calibri" w:cs="Calibri"/>
          <w:sz w:val="21"/>
          <w:lang w:eastAsia="fr-BE"/>
        </w:rPr>
        <w:tab/>
      </w:r>
      <w:r w:rsidR="00F04BDF" w:rsidRPr="00F04BDF">
        <w:rPr>
          <w:rFonts w:ascii="Calibri" w:eastAsia="Calibri" w:hAnsi="Calibri" w:cs="Calibri"/>
          <w:sz w:val="21"/>
          <w:lang w:eastAsia="fr-BE"/>
        </w:rPr>
        <w:tab/>
      </w:r>
      <w:r w:rsidR="00F04BDF" w:rsidRPr="00F04BDF">
        <w:rPr>
          <w:rFonts w:ascii="Calibri" w:eastAsia="Calibri" w:hAnsi="Calibri" w:cs="Calibri"/>
          <w:sz w:val="21"/>
          <w:lang w:eastAsia="fr-BE"/>
        </w:rPr>
        <w:tab/>
      </w:r>
      <w:r w:rsidR="00F04BDF" w:rsidRPr="00F04BDF">
        <w:rPr>
          <w:rFonts w:ascii="Calibri" w:eastAsia="Calibri" w:hAnsi="Calibri" w:cs="Calibri"/>
          <w:i/>
          <w:sz w:val="21"/>
          <w:lang w:eastAsia="fr-BE"/>
        </w:rPr>
        <w:t>Directeur</w:t>
      </w:r>
      <w:r w:rsidR="00F04BDF" w:rsidRPr="00F04BDF">
        <w:rPr>
          <w:rFonts w:ascii="Calibri" w:eastAsia="Calibri" w:hAnsi="Calibri" w:cs="Calibri"/>
          <w:sz w:val="21"/>
          <w:lang w:eastAsia="fr-BE"/>
        </w:rPr>
        <w:tab/>
      </w:r>
    </w:p>
    <w:p w:rsidR="00F04BDF" w:rsidRPr="00F04BDF" w:rsidRDefault="00F04BDF" w:rsidP="00092456">
      <w:pPr>
        <w:spacing w:after="0" w:line="240" w:lineRule="auto"/>
        <w:rPr>
          <w:rFonts w:ascii="Calibri" w:eastAsia="Times New Roman" w:hAnsi="Calibri" w:cs="Calibri"/>
          <w:b/>
          <w:bCs/>
          <w:sz w:val="28"/>
          <w:szCs w:val="28"/>
          <w:lang w:eastAsia="fr-BE"/>
        </w:rPr>
      </w:pPr>
      <w:r w:rsidRPr="00F04BDF">
        <w:rPr>
          <w:rFonts w:ascii="Calibri" w:eastAsia="Calibri" w:hAnsi="Calibri" w:cs="Calibri"/>
          <w:sz w:val="21"/>
          <w:lang w:eastAsia="fr-BE"/>
        </w:rPr>
        <w:br w:type="page"/>
      </w:r>
    </w:p>
    <w:p w:rsidR="00F04BDF" w:rsidRPr="00F04BDF" w:rsidRDefault="00F04BDF" w:rsidP="00092456">
      <w:pPr>
        <w:spacing w:after="0" w:line="240" w:lineRule="auto"/>
        <w:rPr>
          <w:rFonts w:ascii="Calibri" w:eastAsia="Times New Roman" w:hAnsi="Calibri" w:cs="Calibri"/>
          <w:b/>
          <w:bCs/>
          <w:sz w:val="28"/>
          <w:szCs w:val="28"/>
          <w:lang w:eastAsia="fr-BE"/>
        </w:rPr>
      </w:pPr>
    </w:p>
    <w:p w:rsidR="00F04BDF" w:rsidRPr="00A12E3D" w:rsidRDefault="00F04BDF" w:rsidP="00092456">
      <w:pPr>
        <w:pStyle w:val="Heading1"/>
        <w:spacing w:before="0"/>
      </w:pPr>
      <w:bookmarkStart w:id="2" w:name="_Toc378077656"/>
      <w:bookmarkStart w:id="3" w:name="_Toc386207031"/>
      <w:r w:rsidRPr="00A12E3D">
        <w:t>Algemene schets</w:t>
      </w:r>
      <w:bookmarkEnd w:id="2"/>
      <w:bookmarkEnd w:id="3"/>
    </w:p>
    <w:p w:rsidR="00F04BDF" w:rsidRPr="00A12E3D" w:rsidRDefault="00F04BDF" w:rsidP="00092456">
      <w:pPr>
        <w:pStyle w:val="Heading2"/>
        <w:spacing w:before="0"/>
      </w:pPr>
      <w:bookmarkStart w:id="4" w:name="_Toc378077657"/>
      <w:bookmarkStart w:id="5" w:name="_Toc386207032"/>
      <w:proofErr w:type="spellStart"/>
      <w:r w:rsidRPr="00A12E3D">
        <w:t>Het</w:t>
      </w:r>
      <w:proofErr w:type="spellEnd"/>
      <w:r w:rsidRPr="00A12E3D">
        <w:t xml:space="preserve"> Centrum in </w:t>
      </w:r>
      <w:proofErr w:type="spellStart"/>
      <w:r w:rsidRPr="00A12E3D">
        <w:t>cijfers</w:t>
      </w:r>
      <w:bookmarkEnd w:id="4"/>
      <w:bookmarkEnd w:id="5"/>
      <w:proofErr w:type="spellEnd"/>
    </w:p>
    <w:p w:rsidR="00F04BDF" w:rsidRPr="00F04BDF" w:rsidRDefault="00F04BDF" w:rsidP="00092456">
      <w:pPr>
        <w:spacing w:after="0" w:line="240" w:lineRule="auto"/>
        <w:rPr>
          <w:rFonts w:ascii="Calibri" w:eastAsia="Calibri" w:hAnsi="Calibri" w:cs="Calibri"/>
          <w:sz w:val="21"/>
          <w:lang w:eastAsia="fr-BE"/>
        </w:rPr>
      </w:pPr>
    </w:p>
    <w:p w:rsidR="00092456" w:rsidRDefault="00092456"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In 2012 ontving het Centrum in totaal</w:t>
      </w:r>
      <w:r w:rsidR="00AB2A0F" w:rsidRPr="00092456">
        <w:rPr>
          <w:rFonts w:ascii="Calibri" w:eastAsia="Calibri" w:hAnsi="Calibri" w:cs="Calibri"/>
          <w:sz w:val="26"/>
          <w:szCs w:val="26"/>
          <w:lang w:eastAsia="fr-BE"/>
        </w:rPr>
        <w:t xml:space="preserve"> </w:t>
      </w:r>
      <w:r w:rsidR="00AB2A0F" w:rsidRPr="00092456">
        <w:rPr>
          <w:rFonts w:ascii="Calibri" w:eastAsia="Calibri" w:hAnsi="Calibri" w:cs="Calibri"/>
          <w:b/>
          <w:sz w:val="26"/>
          <w:szCs w:val="26"/>
          <w:lang w:eastAsia="fr-BE"/>
        </w:rPr>
        <w:t>4.595</w:t>
      </w:r>
      <w:r w:rsidRPr="00092456">
        <w:rPr>
          <w:rFonts w:ascii="Calibri" w:eastAsia="Calibri" w:hAnsi="Calibri" w:cs="Calibri"/>
          <w:sz w:val="26"/>
          <w:szCs w:val="26"/>
          <w:lang w:eastAsia="fr-BE"/>
        </w:rPr>
        <w:t xml:space="preserve"> meldingen</w:t>
      </w:r>
      <w:r w:rsidR="007C573C" w:rsidRPr="00092456">
        <w:rPr>
          <w:rFonts w:ascii="Calibri" w:eastAsia="Calibri" w:hAnsi="Calibri" w:cs="Calibri"/>
          <w:sz w:val="26"/>
          <w:szCs w:val="26"/>
          <w:lang w:eastAsia="fr-BE"/>
        </w:rPr>
        <w:t xml:space="preserve">, waarvan </w:t>
      </w:r>
      <w:r w:rsidR="00AB2A0F" w:rsidRPr="00092456">
        <w:rPr>
          <w:rFonts w:ascii="Calibri" w:eastAsia="Calibri" w:hAnsi="Calibri" w:cs="Calibri"/>
          <w:b/>
          <w:sz w:val="26"/>
          <w:szCs w:val="26"/>
          <w:lang w:eastAsia="fr-BE"/>
        </w:rPr>
        <w:t>57</w:t>
      </w:r>
      <w:r w:rsidR="007C573C" w:rsidRPr="00092456">
        <w:rPr>
          <w:rFonts w:ascii="Calibri" w:eastAsia="Calibri" w:hAnsi="Calibri" w:cs="Calibri"/>
          <w:b/>
          <w:sz w:val="26"/>
          <w:szCs w:val="26"/>
          <w:lang w:eastAsia="fr-BE"/>
        </w:rPr>
        <w:t>%</w:t>
      </w:r>
      <w:r w:rsidRPr="00092456">
        <w:rPr>
          <w:rFonts w:ascii="Calibri" w:eastAsia="Calibri" w:hAnsi="Calibri" w:cs="Calibri"/>
          <w:b/>
          <w:sz w:val="26"/>
          <w:szCs w:val="26"/>
          <w:lang w:eastAsia="fr-BE"/>
        </w:rPr>
        <w:t xml:space="preserve"> </w:t>
      </w:r>
      <w:r w:rsidR="007C573C" w:rsidRPr="00092456">
        <w:rPr>
          <w:rFonts w:ascii="Calibri" w:eastAsia="Calibri" w:hAnsi="Calibri" w:cs="Calibri"/>
          <w:sz w:val="26"/>
          <w:szCs w:val="26"/>
          <w:lang w:eastAsia="fr-BE"/>
        </w:rPr>
        <w:t>via zijn website</w:t>
      </w:r>
      <w:r w:rsidRPr="00092456">
        <w:rPr>
          <w:rFonts w:ascii="Calibri" w:eastAsia="Calibri" w:hAnsi="Calibri" w:cs="Calibri"/>
          <w:sz w:val="26"/>
          <w:szCs w:val="26"/>
          <w:lang w:eastAsia="fr-BE"/>
        </w:rPr>
        <w:t>.</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 xml:space="preserve">De melders waren vaker mannen </w:t>
      </w:r>
      <w:r w:rsidR="00AB2A0F" w:rsidRPr="00092456">
        <w:rPr>
          <w:rFonts w:ascii="Calibri" w:eastAsia="Calibri" w:hAnsi="Calibri" w:cs="Calibri"/>
          <w:sz w:val="26"/>
          <w:szCs w:val="26"/>
          <w:lang w:eastAsia="fr-BE"/>
        </w:rPr>
        <w:t>(</w:t>
      </w:r>
      <w:r w:rsidR="00AB2A0F" w:rsidRPr="00092456">
        <w:rPr>
          <w:rFonts w:ascii="Calibri" w:eastAsia="Calibri" w:hAnsi="Calibri" w:cs="Calibri"/>
          <w:b/>
          <w:sz w:val="26"/>
          <w:szCs w:val="26"/>
          <w:lang w:eastAsia="fr-BE"/>
        </w:rPr>
        <w:t>64</w:t>
      </w:r>
      <w:r w:rsidR="007C573C" w:rsidRPr="00092456">
        <w:rPr>
          <w:rFonts w:ascii="Calibri" w:eastAsia="Calibri" w:hAnsi="Calibri" w:cs="Calibri"/>
          <w:b/>
          <w:sz w:val="26"/>
          <w:szCs w:val="26"/>
          <w:lang w:eastAsia="fr-BE"/>
        </w:rPr>
        <w:t>%</w:t>
      </w:r>
      <w:r w:rsidR="00AB2A0F" w:rsidRPr="00092456">
        <w:rPr>
          <w:rFonts w:ascii="Calibri" w:eastAsia="Calibri" w:hAnsi="Calibri" w:cs="Calibri"/>
          <w:sz w:val="26"/>
          <w:szCs w:val="26"/>
          <w:lang w:eastAsia="fr-BE"/>
        </w:rPr>
        <w:t xml:space="preserve">) </w:t>
      </w:r>
      <w:r w:rsidRPr="00092456">
        <w:rPr>
          <w:rFonts w:ascii="Calibri" w:eastAsia="Calibri" w:hAnsi="Calibri" w:cs="Calibri"/>
          <w:sz w:val="26"/>
          <w:szCs w:val="26"/>
          <w:lang w:eastAsia="fr-BE"/>
        </w:rPr>
        <w:t>dan vrouwen.</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b/>
          <w:sz w:val="26"/>
          <w:szCs w:val="26"/>
          <w:lang w:eastAsia="fr-BE"/>
        </w:rPr>
        <w:t>8</w:t>
      </w:r>
      <w:r w:rsidR="007C573C" w:rsidRPr="00092456">
        <w:rPr>
          <w:rFonts w:ascii="Calibri" w:eastAsia="Calibri" w:hAnsi="Calibri" w:cs="Calibri"/>
          <w:b/>
          <w:sz w:val="26"/>
          <w:szCs w:val="26"/>
          <w:lang w:eastAsia="fr-BE"/>
        </w:rPr>
        <w:t>1</w:t>
      </w:r>
      <w:r w:rsidRPr="00092456">
        <w:rPr>
          <w:rFonts w:ascii="Calibri" w:eastAsia="Calibri" w:hAnsi="Calibri" w:cs="Calibri"/>
          <w:b/>
          <w:sz w:val="26"/>
          <w:szCs w:val="26"/>
          <w:lang w:eastAsia="fr-BE"/>
        </w:rPr>
        <w:t>%</w:t>
      </w:r>
      <w:r w:rsidRPr="00092456">
        <w:rPr>
          <w:rFonts w:ascii="Calibri" w:eastAsia="Calibri" w:hAnsi="Calibri" w:cs="Calibri"/>
          <w:sz w:val="26"/>
          <w:szCs w:val="26"/>
          <w:lang w:eastAsia="fr-BE"/>
        </w:rPr>
        <w:t xml:space="preserve"> van de meldingen </w:t>
      </w:r>
      <w:r w:rsidR="007C573C" w:rsidRPr="00092456">
        <w:rPr>
          <w:rFonts w:ascii="Calibri" w:eastAsia="Calibri" w:hAnsi="Calibri" w:cs="Calibri"/>
          <w:sz w:val="26"/>
          <w:szCs w:val="26"/>
          <w:lang w:eastAsia="fr-BE"/>
        </w:rPr>
        <w:t>ging over</w:t>
      </w:r>
      <w:r w:rsidRPr="00092456">
        <w:rPr>
          <w:rFonts w:ascii="Calibri" w:eastAsia="Calibri" w:hAnsi="Calibri" w:cs="Calibri"/>
          <w:sz w:val="26"/>
          <w:szCs w:val="26"/>
          <w:lang w:eastAsia="fr-BE"/>
        </w:rPr>
        <w:t xml:space="preserve"> discriminatie, haatboodschappen en haatmisdrijven; </w:t>
      </w:r>
      <w:r w:rsidRPr="00092456">
        <w:rPr>
          <w:rFonts w:ascii="Calibri" w:eastAsia="Calibri" w:hAnsi="Calibri" w:cs="Calibri"/>
          <w:b/>
          <w:sz w:val="26"/>
          <w:szCs w:val="26"/>
          <w:lang w:eastAsia="fr-BE"/>
        </w:rPr>
        <w:t>1</w:t>
      </w:r>
      <w:r w:rsidR="007C573C" w:rsidRPr="00092456">
        <w:rPr>
          <w:rFonts w:ascii="Calibri" w:eastAsia="Calibri" w:hAnsi="Calibri" w:cs="Calibri"/>
          <w:b/>
          <w:sz w:val="26"/>
          <w:szCs w:val="26"/>
          <w:lang w:eastAsia="fr-BE"/>
        </w:rPr>
        <w:t>9</w:t>
      </w:r>
      <w:r w:rsidRPr="00092456">
        <w:rPr>
          <w:rFonts w:ascii="Calibri" w:eastAsia="Calibri" w:hAnsi="Calibri" w:cs="Calibri"/>
          <w:b/>
          <w:sz w:val="26"/>
          <w:szCs w:val="26"/>
          <w:lang w:eastAsia="fr-BE"/>
        </w:rPr>
        <w:t>%</w:t>
      </w:r>
      <w:r w:rsidRPr="00092456">
        <w:rPr>
          <w:rFonts w:ascii="Calibri" w:eastAsia="Calibri" w:hAnsi="Calibri" w:cs="Calibri"/>
          <w:sz w:val="26"/>
          <w:szCs w:val="26"/>
          <w:lang w:eastAsia="fr-BE"/>
        </w:rPr>
        <w:t xml:space="preserve"> </w:t>
      </w:r>
      <w:r w:rsidR="007C573C" w:rsidRPr="00092456">
        <w:rPr>
          <w:rFonts w:ascii="Calibri" w:eastAsia="Calibri" w:hAnsi="Calibri" w:cs="Calibri"/>
          <w:sz w:val="26"/>
          <w:szCs w:val="26"/>
          <w:lang w:eastAsia="fr-BE"/>
        </w:rPr>
        <w:t>over</w:t>
      </w:r>
      <w:r w:rsidRPr="00092456">
        <w:rPr>
          <w:rFonts w:ascii="Calibri" w:eastAsia="Calibri" w:hAnsi="Calibri" w:cs="Calibri"/>
          <w:sz w:val="26"/>
          <w:szCs w:val="26"/>
          <w:lang w:eastAsia="fr-BE"/>
        </w:rPr>
        <w:t xml:space="preserve"> de grondrechten van vreemdelingen.</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 xml:space="preserve">De </w:t>
      </w:r>
      <w:r w:rsidR="007C573C" w:rsidRPr="00092456">
        <w:rPr>
          <w:rFonts w:ascii="Calibri" w:eastAsia="Calibri" w:hAnsi="Calibri" w:cs="Calibri"/>
          <w:b/>
          <w:sz w:val="26"/>
          <w:szCs w:val="26"/>
          <w:lang w:eastAsia="fr-BE"/>
        </w:rPr>
        <w:t>3.713</w:t>
      </w:r>
      <w:r w:rsidRPr="00092456">
        <w:rPr>
          <w:rFonts w:ascii="Calibri" w:eastAsia="Calibri" w:hAnsi="Calibri" w:cs="Calibri"/>
          <w:sz w:val="26"/>
          <w:szCs w:val="26"/>
          <w:lang w:eastAsia="fr-BE"/>
        </w:rPr>
        <w:t xml:space="preserve"> meldingen over mogelijke discriminatie, haatboodschappen en haatmisdrijven </w:t>
      </w:r>
      <w:r w:rsidR="007C573C" w:rsidRPr="00092456">
        <w:rPr>
          <w:rFonts w:ascii="Calibri" w:eastAsia="Calibri" w:hAnsi="Calibri" w:cs="Calibri"/>
          <w:sz w:val="26"/>
          <w:szCs w:val="26"/>
          <w:lang w:eastAsia="fr-BE"/>
        </w:rPr>
        <w:t>leidden</w:t>
      </w:r>
      <w:r w:rsidRPr="00092456">
        <w:rPr>
          <w:rFonts w:ascii="Calibri" w:eastAsia="Calibri" w:hAnsi="Calibri" w:cs="Calibri"/>
          <w:sz w:val="26"/>
          <w:szCs w:val="26"/>
          <w:lang w:eastAsia="fr-BE"/>
        </w:rPr>
        <w:t xml:space="preserve"> tot </w:t>
      </w:r>
      <w:r w:rsidR="00EE2DE8" w:rsidRPr="00092456">
        <w:rPr>
          <w:rFonts w:ascii="Calibri" w:eastAsia="Calibri" w:hAnsi="Calibri" w:cs="Calibri"/>
          <w:b/>
          <w:sz w:val="26"/>
          <w:szCs w:val="26"/>
          <w:lang w:eastAsia="fr-BE"/>
        </w:rPr>
        <w:t>1.406</w:t>
      </w:r>
      <w:r w:rsidRPr="00092456">
        <w:rPr>
          <w:rFonts w:ascii="Calibri" w:eastAsia="Calibri" w:hAnsi="Calibri" w:cs="Calibri"/>
          <w:sz w:val="26"/>
          <w:szCs w:val="26"/>
          <w:lang w:eastAsia="fr-BE"/>
        </w:rPr>
        <w:t xml:space="preserve"> dossiers.</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 xml:space="preserve">Voor de </w:t>
      </w:r>
      <w:r w:rsidR="007C573C" w:rsidRPr="00092456">
        <w:rPr>
          <w:rFonts w:ascii="Calibri" w:eastAsia="Calibri" w:hAnsi="Calibri" w:cs="Calibri"/>
          <w:b/>
          <w:sz w:val="26"/>
          <w:szCs w:val="26"/>
          <w:lang w:eastAsia="fr-BE"/>
        </w:rPr>
        <w:t>882</w:t>
      </w:r>
      <w:r w:rsidRPr="00092456">
        <w:rPr>
          <w:rFonts w:ascii="Calibri" w:eastAsia="Calibri" w:hAnsi="Calibri" w:cs="Calibri"/>
          <w:sz w:val="26"/>
          <w:szCs w:val="26"/>
          <w:lang w:eastAsia="fr-BE"/>
        </w:rPr>
        <w:t xml:space="preserve"> meldingen rond de grondrechten van vreemdelingen opende het Centrum </w:t>
      </w:r>
      <w:r w:rsidR="007C573C" w:rsidRPr="00092456">
        <w:rPr>
          <w:rFonts w:ascii="Calibri" w:eastAsia="Calibri" w:hAnsi="Calibri" w:cs="Calibri"/>
          <w:b/>
          <w:sz w:val="26"/>
          <w:szCs w:val="26"/>
          <w:lang w:eastAsia="fr-BE"/>
        </w:rPr>
        <w:t>198</w:t>
      </w:r>
      <w:r w:rsidRPr="00092456">
        <w:rPr>
          <w:rFonts w:ascii="Calibri" w:eastAsia="Calibri" w:hAnsi="Calibri" w:cs="Calibri"/>
          <w:sz w:val="26"/>
          <w:szCs w:val="26"/>
          <w:lang w:eastAsia="fr-BE"/>
        </w:rPr>
        <w:t xml:space="preserve"> dossiers.</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 xml:space="preserve">In </w:t>
      </w:r>
      <w:r w:rsidR="007C573C" w:rsidRPr="00092456">
        <w:rPr>
          <w:rFonts w:ascii="Calibri" w:eastAsia="Calibri" w:hAnsi="Calibri" w:cs="Calibri"/>
          <w:b/>
          <w:sz w:val="26"/>
          <w:szCs w:val="26"/>
          <w:lang w:eastAsia="fr-BE"/>
        </w:rPr>
        <w:t>14</w:t>
      </w:r>
      <w:r w:rsidRPr="00092456">
        <w:rPr>
          <w:rFonts w:ascii="Calibri" w:eastAsia="Calibri" w:hAnsi="Calibri" w:cs="Calibri"/>
          <w:sz w:val="26"/>
          <w:szCs w:val="26"/>
          <w:lang w:eastAsia="fr-BE"/>
        </w:rPr>
        <w:t xml:space="preserve"> discriminatiedossiers is het Centr</w:t>
      </w:r>
      <w:r w:rsidR="007C573C" w:rsidRPr="00092456">
        <w:rPr>
          <w:rFonts w:ascii="Calibri" w:eastAsia="Calibri" w:hAnsi="Calibri" w:cs="Calibri"/>
          <w:sz w:val="26"/>
          <w:szCs w:val="26"/>
          <w:lang w:eastAsia="fr-BE"/>
        </w:rPr>
        <w:t>um een rechtszaak begonnen</w:t>
      </w:r>
      <w:r w:rsidRPr="00092456">
        <w:rPr>
          <w:rFonts w:ascii="Calibri" w:eastAsia="Calibri" w:hAnsi="Calibri" w:cs="Calibri"/>
          <w:sz w:val="26"/>
          <w:szCs w:val="26"/>
          <w:lang w:eastAsia="fr-BE"/>
        </w:rPr>
        <w:t xml:space="preserve">. </w:t>
      </w:r>
      <w:r w:rsidR="00EE2DE8" w:rsidRPr="00092456">
        <w:rPr>
          <w:rFonts w:ascii="Calibri" w:eastAsia="Calibri" w:hAnsi="Calibri" w:cs="Calibri"/>
          <w:sz w:val="26"/>
          <w:szCs w:val="26"/>
          <w:lang w:eastAsia="fr-BE"/>
        </w:rPr>
        <w:t xml:space="preserve">In </w:t>
      </w:r>
      <w:r w:rsidR="00EE2DE8" w:rsidRPr="00092456">
        <w:rPr>
          <w:rFonts w:ascii="Calibri" w:eastAsia="Calibri" w:hAnsi="Calibri" w:cs="Calibri"/>
          <w:b/>
          <w:sz w:val="26"/>
          <w:szCs w:val="26"/>
          <w:lang w:eastAsia="fr-BE"/>
        </w:rPr>
        <w:t>18</w:t>
      </w:r>
      <w:r w:rsidR="00EE2DE8" w:rsidRPr="00092456">
        <w:rPr>
          <w:rFonts w:ascii="Calibri" w:eastAsia="Calibri" w:hAnsi="Calibri" w:cs="Calibri"/>
          <w:sz w:val="26"/>
          <w:szCs w:val="26"/>
          <w:lang w:eastAsia="fr-BE"/>
        </w:rPr>
        <w:t xml:space="preserve"> zaken over mensenhandel </w:t>
      </w:r>
      <w:r w:rsidRPr="00092456">
        <w:rPr>
          <w:rFonts w:ascii="Calibri" w:eastAsia="Calibri" w:hAnsi="Calibri" w:cs="Calibri"/>
          <w:sz w:val="26"/>
          <w:szCs w:val="26"/>
          <w:lang w:eastAsia="fr-BE"/>
        </w:rPr>
        <w:t xml:space="preserve">stelde </w:t>
      </w:r>
      <w:r w:rsidR="00EE2DE8" w:rsidRPr="00092456">
        <w:rPr>
          <w:rFonts w:ascii="Calibri" w:eastAsia="Calibri" w:hAnsi="Calibri" w:cs="Calibri"/>
          <w:sz w:val="26"/>
          <w:szCs w:val="26"/>
          <w:lang w:eastAsia="fr-BE"/>
        </w:rPr>
        <w:t xml:space="preserve">het </w:t>
      </w:r>
      <w:r w:rsidRPr="00092456">
        <w:rPr>
          <w:rFonts w:ascii="Calibri" w:eastAsia="Calibri" w:hAnsi="Calibri" w:cs="Calibri"/>
          <w:sz w:val="26"/>
          <w:szCs w:val="26"/>
          <w:lang w:eastAsia="fr-BE"/>
        </w:rPr>
        <w:t>zich burgerlijke partij.</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Het Centrum verzorgde</w:t>
      </w:r>
      <w:r w:rsidR="007C573C" w:rsidRPr="00092456">
        <w:rPr>
          <w:rFonts w:ascii="Calibri" w:eastAsia="Calibri" w:hAnsi="Calibri" w:cs="Calibri"/>
          <w:sz w:val="26"/>
          <w:szCs w:val="26"/>
          <w:lang w:eastAsia="fr-BE"/>
        </w:rPr>
        <w:t xml:space="preserve"> </w:t>
      </w:r>
      <w:r w:rsidR="007C573C" w:rsidRPr="00092456">
        <w:rPr>
          <w:rFonts w:ascii="Calibri" w:eastAsia="Calibri" w:hAnsi="Calibri" w:cs="Calibri"/>
          <w:b/>
          <w:sz w:val="26"/>
          <w:szCs w:val="26"/>
          <w:lang w:eastAsia="fr-BE"/>
        </w:rPr>
        <w:t>654</w:t>
      </w:r>
      <w:r w:rsidRPr="00092456">
        <w:rPr>
          <w:rFonts w:ascii="Calibri" w:eastAsia="Calibri" w:hAnsi="Calibri" w:cs="Calibri"/>
          <w:sz w:val="26"/>
          <w:szCs w:val="26"/>
          <w:lang w:eastAsia="fr-BE"/>
        </w:rPr>
        <w:t xml:space="preserve"> uur aan informatiesessies (maximaal een halve dag) en </w:t>
      </w:r>
      <w:r w:rsidR="007C573C" w:rsidRPr="00092456">
        <w:rPr>
          <w:rFonts w:ascii="Calibri" w:eastAsia="Calibri" w:hAnsi="Calibri" w:cs="Calibri"/>
          <w:b/>
          <w:sz w:val="26"/>
          <w:szCs w:val="26"/>
          <w:lang w:eastAsia="fr-BE"/>
        </w:rPr>
        <w:t>1.708</w:t>
      </w:r>
      <w:r w:rsidRPr="00092456">
        <w:rPr>
          <w:rFonts w:ascii="Calibri" w:eastAsia="Calibri" w:hAnsi="Calibri" w:cs="Calibri"/>
          <w:sz w:val="26"/>
          <w:szCs w:val="26"/>
          <w:lang w:eastAsia="fr-BE"/>
        </w:rPr>
        <w:t xml:space="preserve"> uur aan</w:t>
      </w:r>
      <w:r w:rsidR="007C573C" w:rsidRPr="00092456">
        <w:rPr>
          <w:rFonts w:ascii="Calibri" w:eastAsia="Calibri" w:hAnsi="Calibri" w:cs="Calibri"/>
          <w:sz w:val="26"/>
          <w:szCs w:val="26"/>
          <w:lang w:eastAsia="fr-BE"/>
        </w:rPr>
        <w:t xml:space="preserve"> </w:t>
      </w:r>
      <w:r w:rsidRPr="00092456">
        <w:rPr>
          <w:rFonts w:ascii="Calibri" w:eastAsia="Calibri" w:hAnsi="Calibri" w:cs="Calibri"/>
          <w:sz w:val="26"/>
          <w:szCs w:val="26"/>
          <w:lang w:eastAsia="fr-BE"/>
        </w:rPr>
        <w:t xml:space="preserve">vormingen (minimaal een halve dag), en bereikte daarmee in totaal </w:t>
      </w:r>
      <w:r w:rsidR="007C573C" w:rsidRPr="00092456">
        <w:rPr>
          <w:rFonts w:ascii="Calibri" w:eastAsia="Calibri" w:hAnsi="Calibri" w:cs="Calibri"/>
          <w:b/>
          <w:sz w:val="26"/>
          <w:szCs w:val="26"/>
          <w:lang w:eastAsia="fr-BE"/>
        </w:rPr>
        <w:t>7.252</w:t>
      </w:r>
      <w:r w:rsidRPr="00092456">
        <w:rPr>
          <w:rFonts w:ascii="Calibri" w:eastAsia="Calibri" w:hAnsi="Calibri" w:cs="Calibri"/>
          <w:sz w:val="26"/>
          <w:szCs w:val="26"/>
          <w:lang w:eastAsia="fr-BE"/>
        </w:rPr>
        <w:t xml:space="preserve"> mensen.</w:t>
      </w:r>
    </w:p>
    <w:p w:rsidR="00F04BDF" w:rsidRPr="00092456" w:rsidRDefault="00F04BDF" w:rsidP="00092456">
      <w:pPr>
        <w:spacing w:after="0" w:line="240" w:lineRule="auto"/>
        <w:rPr>
          <w:rFonts w:ascii="Calibri" w:eastAsia="Calibri" w:hAnsi="Calibri" w:cs="Calibri"/>
          <w:sz w:val="26"/>
          <w:szCs w:val="26"/>
          <w:lang w:eastAsia="fr-BE"/>
        </w:rPr>
      </w:pPr>
    </w:p>
    <w:p w:rsidR="00F04BDF" w:rsidRPr="00092456" w:rsidRDefault="00F04BDF" w:rsidP="00092456">
      <w:pPr>
        <w:spacing w:after="0" w:line="240" w:lineRule="auto"/>
        <w:rPr>
          <w:rFonts w:ascii="Calibri" w:eastAsia="Calibri" w:hAnsi="Calibri" w:cs="Calibri"/>
          <w:sz w:val="26"/>
          <w:szCs w:val="26"/>
          <w:lang w:eastAsia="fr-BE"/>
        </w:rPr>
      </w:pPr>
      <w:r w:rsidRPr="00092456">
        <w:rPr>
          <w:rFonts w:ascii="Calibri" w:eastAsia="Calibri" w:hAnsi="Calibri" w:cs="Calibri"/>
          <w:sz w:val="26"/>
          <w:szCs w:val="26"/>
          <w:lang w:eastAsia="fr-BE"/>
        </w:rPr>
        <w:t>Het Centrum telde op 31 december 2013</w:t>
      </w:r>
      <w:r w:rsidR="007C573C" w:rsidRPr="00092456">
        <w:rPr>
          <w:rFonts w:ascii="Calibri" w:eastAsia="Calibri" w:hAnsi="Calibri" w:cs="Calibri"/>
          <w:sz w:val="26"/>
          <w:szCs w:val="26"/>
          <w:lang w:eastAsia="fr-BE"/>
        </w:rPr>
        <w:t xml:space="preserve"> </w:t>
      </w:r>
      <w:r w:rsidR="007C573C" w:rsidRPr="00092456">
        <w:rPr>
          <w:rFonts w:ascii="Calibri" w:eastAsia="Calibri" w:hAnsi="Calibri" w:cs="Calibri"/>
          <w:b/>
          <w:sz w:val="26"/>
          <w:szCs w:val="26"/>
          <w:lang w:eastAsia="fr-BE"/>
        </w:rPr>
        <w:t>108,92</w:t>
      </w:r>
      <w:r w:rsidRPr="00092456">
        <w:rPr>
          <w:rFonts w:ascii="Calibri" w:eastAsia="Calibri" w:hAnsi="Calibri" w:cs="Calibri"/>
          <w:sz w:val="26"/>
          <w:szCs w:val="26"/>
          <w:lang w:eastAsia="fr-BE"/>
        </w:rPr>
        <w:t xml:space="preserve"> (effectieve) voltijdse equivalenten (VTE): </w:t>
      </w:r>
      <w:r w:rsidR="007C573C" w:rsidRPr="00092456">
        <w:rPr>
          <w:rFonts w:ascii="Calibri" w:eastAsia="Calibri" w:hAnsi="Calibri" w:cs="Calibri"/>
          <w:b/>
          <w:sz w:val="26"/>
          <w:szCs w:val="26"/>
          <w:lang w:eastAsia="fr-BE"/>
        </w:rPr>
        <w:t>91,27</w:t>
      </w:r>
      <w:r w:rsidRPr="00092456">
        <w:rPr>
          <w:rFonts w:ascii="Calibri" w:eastAsia="Calibri" w:hAnsi="Calibri" w:cs="Calibri"/>
          <w:sz w:val="26"/>
          <w:szCs w:val="26"/>
          <w:lang w:eastAsia="fr-BE"/>
        </w:rPr>
        <w:t xml:space="preserve"> binnen het personeelsplan; </w:t>
      </w:r>
      <w:r w:rsidR="007C573C" w:rsidRPr="00092456">
        <w:rPr>
          <w:rFonts w:ascii="Calibri" w:eastAsia="Calibri" w:hAnsi="Calibri" w:cs="Calibri"/>
          <w:b/>
          <w:sz w:val="26"/>
          <w:szCs w:val="26"/>
          <w:lang w:eastAsia="fr-BE"/>
        </w:rPr>
        <w:t>4,84</w:t>
      </w:r>
      <w:r w:rsidRPr="00092456">
        <w:rPr>
          <w:rFonts w:ascii="Calibri" w:eastAsia="Calibri" w:hAnsi="Calibri" w:cs="Calibri"/>
          <w:sz w:val="26"/>
          <w:szCs w:val="26"/>
          <w:lang w:eastAsia="fr-BE"/>
        </w:rPr>
        <w:t xml:space="preserve"> in projecten; </w:t>
      </w:r>
      <w:r w:rsidR="007C573C" w:rsidRPr="00092456">
        <w:rPr>
          <w:rFonts w:ascii="Calibri" w:eastAsia="Calibri" w:hAnsi="Calibri" w:cs="Calibri"/>
          <w:b/>
          <w:sz w:val="26"/>
          <w:szCs w:val="26"/>
          <w:lang w:eastAsia="fr-BE"/>
        </w:rPr>
        <w:t>4,73</w:t>
      </w:r>
      <w:r w:rsidRPr="00092456">
        <w:rPr>
          <w:rFonts w:ascii="Calibri" w:eastAsia="Calibri" w:hAnsi="Calibri" w:cs="Calibri"/>
          <w:sz w:val="26"/>
          <w:szCs w:val="26"/>
          <w:lang w:eastAsia="fr-BE"/>
        </w:rPr>
        <w:t xml:space="preserve"> bij de dienst CRPD; en </w:t>
      </w:r>
      <w:r w:rsidR="007C573C" w:rsidRPr="00092456">
        <w:rPr>
          <w:rFonts w:ascii="Calibri" w:eastAsia="Calibri" w:hAnsi="Calibri" w:cs="Calibri"/>
          <w:b/>
          <w:sz w:val="26"/>
          <w:szCs w:val="26"/>
          <w:lang w:eastAsia="fr-BE"/>
        </w:rPr>
        <w:t>8,08</w:t>
      </w:r>
      <w:r w:rsidRPr="00092456">
        <w:rPr>
          <w:rFonts w:ascii="Calibri" w:eastAsia="Calibri" w:hAnsi="Calibri" w:cs="Calibri"/>
          <w:sz w:val="26"/>
          <w:szCs w:val="26"/>
          <w:lang w:eastAsia="fr-BE"/>
        </w:rPr>
        <w:t xml:space="preserve"> bij het Steunpunt Armoede.</w:t>
      </w:r>
    </w:p>
    <w:p w:rsidR="00F04BDF" w:rsidRPr="00092456" w:rsidRDefault="00F04BDF" w:rsidP="00092456">
      <w:pPr>
        <w:spacing w:after="0" w:line="240" w:lineRule="auto"/>
        <w:rPr>
          <w:rFonts w:ascii="Calibri" w:eastAsia="Calibri" w:hAnsi="Calibri" w:cs="Calibri"/>
          <w:sz w:val="26"/>
          <w:szCs w:val="26"/>
          <w:lang w:eastAsia="fr-BE"/>
        </w:rPr>
      </w:pPr>
    </w:p>
    <w:p w:rsidR="007C573C" w:rsidRPr="00092456" w:rsidRDefault="00F04BDF" w:rsidP="00092456">
      <w:pPr>
        <w:spacing w:after="0" w:line="240" w:lineRule="auto"/>
        <w:rPr>
          <w:rFonts w:ascii="Calibri" w:eastAsia="Calibri" w:hAnsi="Calibri" w:cs="Calibri"/>
          <w:sz w:val="26"/>
          <w:szCs w:val="26"/>
          <w:lang w:val="nl-NL" w:eastAsia="fr-BE"/>
        </w:rPr>
      </w:pPr>
      <w:r w:rsidRPr="00092456">
        <w:rPr>
          <w:rFonts w:ascii="Calibri" w:eastAsia="Calibri" w:hAnsi="Calibri" w:cs="Calibri"/>
          <w:sz w:val="26"/>
          <w:szCs w:val="26"/>
          <w:lang w:eastAsia="fr-BE"/>
        </w:rPr>
        <w:t xml:space="preserve">Het Centrum is betrokken in </w:t>
      </w:r>
      <w:r w:rsidR="007C573C" w:rsidRPr="00092456">
        <w:rPr>
          <w:rFonts w:ascii="Calibri" w:eastAsia="Calibri" w:hAnsi="Calibri" w:cs="Calibri"/>
          <w:b/>
          <w:sz w:val="26"/>
          <w:szCs w:val="26"/>
          <w:lang w:eastAsia="fr-BE"/>
        </w:rPr>
        <w:t>7</w:t>
      </w:r>
      <w:r w:rsidR="007C573C" w:rsidRPr="00092456">
        <w:rPr>
          <w:rFonts w:ascii="Calibri" w:eastAsia="Calibri" w:hAnsi="Calibri" w:cs="Calibri"/>
          <w:sz w:val="26"/>
          <w:szCs w:val="26"/>
          <w:lang w:eastAsia="fr-BE"/>
        </w:rPr>
        <w:t xml:space="preserve"> </w:t>
      </w:r>
      <w:r w:rsidRPr="00092456">
        <w:rPr>
          <w:rFonts w:ascii="Calibri" w:eastAsia="Calibri" w:hAnsi="Calibri" w:cs="Calibri"/>
          <w:sz w:val="26"/>
          <w:szCs w:val="26"/>
          <w:lang w:eastAsia="fr-BE"/>
        </w:rPr>
        <w:t>internationale samenwerkingsverbanden</w:t>
      </w:r>
      <w:r w:rsidR="007C573C" w:rsidRPr="00092456">
        <w:rPr>
          <w:rFonts w:ascii="Calibri" w:eastAsia="Calibri" w:hAnsi="Calibri" w:cs="Calibri"/>
          <w:sz w:val="26"/>
          <w:szCs w:val="26"/>
          <w:lang w:eastAsia="fr-BE"/>
        </w:rPr>
        <w:t>.</w:t>
      </w:r>
    </w:p>
    <w:p w:rsidR="00F04BDF" w:rsidRPr="00092456" w:rsidRDefault="00F04BDF" w:rsidP="00092456">
      <w:pPr>
        <w:spacing w:after="0" w:line="240" w:lineRule="auto"/>
        <w:rPr>
          <w:rFonts w:ascii="Calibri" w:eastAsia="Calibri" w:hAnsi="Calibri" w:cs="Calibri"/>
          <w:sz w:val="26"/>
          <w:szCs w:val="26"/>
          <w:lang w:val="nl-NL" w:eastAsia="fr-BE"/>
        </w:rPr>
      </w:pPr>
      <w:r w:rsidRPr="00092456">
        <w:rPr>
          <w:rFonts w:ascii="Calibri" w:eastAsia="Calibri" w:hAnsi="Calibri" w:cs="Calibri"/>
          <w:sz w:val="26"/>
          <w:szCs w:val="26"/>
          <w:lang w:val="nl-NL" w:eastAsia="fr-BE"/>
        </w:rPr>
        <w:br w:type="page"/>
      </w:r>
    </w:p>
    <w:p w:rsidR="00F04BDF" w:rsidRPr="00AB2A0F" w:rsidRDefault="00F04BDF" w:rsidP="00092456">
      <w:pPr>
        <w:pStyle w:val="Heading2"/>
        <w:spacing w:before="0"/>
        <w:rPr>
          <w:lang w:val="nl-NL"/>
        </w:rPr>
      </w:pPr>
      <w:bookmarkStart w:id="6" w:name="_Toc386207033"/>
      <w:r w:rsidRPr="00AB2A0F">
        <w:rPr>
          <w:lang w:val="nl-NL"/>
        </w:rPr>
        <w:lastRenderedPageBreak/>
        <w:t>Huidige opdrachten, structuur en organisatie van het Centrum</w:t>
      </w:r>
      <w:bookmarkEnd w:id="6"/>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Het Centrum werd opgericht door de federale wet van 15 februari 1993. Die wet bepaalt dat het Centrum een openbare dienst is die geheel onafhankelijk is in de uitoefening van zijn wettelijke opdrachten, en die zijn taken uitvoert in een geest van dialoog en samenwerking met andere actoren. Daardoor is het een instelling </w:t>
      </w:r>
      <w:proofErr w:type="spellStart"/>
      <w:r w:rsidRPr="00EE2DE8">
        <w:rPr>
          <w:rFonts w:ascii="Calibri" w:eastAsia="Calibri" w:hAnsi="Calibri" w:cs="Times New Roman"/>
          <w:i/>
          <w:sz w:val="21"/>
          <w:lang w:eastAsia="fr-BE"/>
        </w:rPr>
        <w:t>sui</w:t>
      </w:r>
      <w:proofErr w:type="spellEnd"/>
      <w:r w:rsidRPr="00EE2DE8">
        <w:rPr>
          <w:rFonts w:ascii="Calibri" w:eastAsia="Calibri" w:hAnsi="Calibri" w:cs="Times New Roman"/>
          <w:i/>
          <w:sz w:val="21"/>
          <w:lang w:eastAsia="fr-BE"/>
        </w:rPr>
        <w:t xml:space="preserve"> </w:t>
      </w:r>
      <w:proofErr w:type="spellStart"/>
      <w:r w:rsidRPr="00EE2DE8">
        <w:rPr>
          <w:rFonts w:ascii="Calibri" w:eastAsia="Calibri" w:hAnsi="Calibri" w:cs="Times New Roman"/>
          <w:i/>
          <w:sz w:val="21"/>
          <w:lang w:eastAsia="fr-BE"/>
        </w:rPr>
        <w:t>generis</w:t>
      </w:r>
      <w:proofErr w:type="spellEnd"/>
      <w:r w:rsidRPr="00EE2DE8">
        <w:rPr>
          <w:rFonts w:ascii="Calibri" w:eastAsia="Calibri" w:hAnsi="Calibri" w:cs="Times New Roman"/>
          <w:i/>
          <w:sz w:val="21"/>
          <w:lang w:eastAsia="fr-BE"/>
        </w:rPr>
        <w:t>,</w:t>
      </w:r>
      <w:r w:rsidRPr="00F04BDF">
        <w:rPr>
          <w:rFonts w:ascii="Calibri" w:eastAsia="Calibri" w:hAnsi="Calibri" w:cs="Times New Roman"/>
          <w:sz w:val="21"/>
          <w:lang w:eastAsia="fr-BE"/>
        </w:rPr>
        <w:t xml:space="preserve"> met een statuut dat sterk verschilt van</w:t>
      </w:r>
      <w:r w:rsidR="00EE2DE8">
        <w:rPr>
          <w:rFonts w:ascii="Calibri" w:eastAsia="Calibri" w:hAnsi="Calibri" w:cs="Times New Roman"/>
          <w:sz w:val="21"/>
          <w:lang w:eastAsia="fr-BE"/>
        </w:rPr>
        <w:t xml:space="preserve"> </w:t>
      </w:r>
      <w:r w:rsidRPr="00F04BDF">
        <w:rPr>
          <w:rFonts w:ascii="Calibri" w:eastAsia="Calibri" w:hAnsi="Calibri" w:cs="Times New Roman"/>
          <w:sz w:val="21"/>
          <w:lang w:eastAsia="fr-BE"/>
        </w:rPr>
        <w:t>het statuut van federale administraties, parastatalen of overheidsbedrijven.</w:t>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Bij zijn oprichting was het Centrum alleen bevoegd voor de strijd tegen racisme. Vandaag heeft het veel ruimere bevoegdheden. Zijn wettelijke opdrachten situeren zich binnen twee volwaardige pijlers:</w:t>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F04BDF" w:rsidP="00092456">
      <w:pPr>
        <w:numPr>
          <w:ilvl w:val="0"/>
          <w:numId w:val="6"/>
        </w:numPr>
        <w:spacing w:after="0" w:line="240" w:lineRule="auto"/>
        <w:contextualSpacing/>
        <w:rPr>
          <w:rFonts w:ascii="Calibri" w:eastAsia="Calibri" w:hAnsi="Calibri" w:cs="Times New Roman"/>
          <w:sz w:val="21"/>
          <w:lang w:eastAsia="fr-BE"/>
        </w:rPr>
      </w:pPr>
      <w:r w:rsidRPr="00EE2DE8">
        <w:rPr>
          <w:rFonts w:ascii="Calibri" w:eastAsia="Calibri" w:hAnsi="Calibri" w:cs="Times New Roman"/>
          <w:b/>
          <w:sz w:val="21"/>
          <w:lang w:eastAsia="fr-BE"/>
        </w:rPr>
        <w:t>De pijler</w:t>
      </w:r>
      <w:r w:rsidRPr="00F04BDF">
        <w:rPr>
          <w:rFonts w:ascii="Calibri" w:eastAsia="Calibri" w:hAnsi="Calibri" w:cs="Times New Roman"/>
          <w:sz w:val="21"/>
          <w:lang w:eastAsia="fr-BE"/>
        </w:rPr>
        <w:t xml:space="preserve"> </w:t>
      </w:r>
      <w:r w:rsidRPr="00EE2DE8">
        <w:rPr>
          <w:rFonts w:ascii="Calibri" w:eastAsia="Calibri" w:hAnsi="Calibri" w:cs="Times New Roman"/>
          <w:b/>
          <w:sz w:val="21"/>
          <w:lang w:eastAsia="fr-BE"/>
        </w:rPr>
        <w:t xml:space="preserve">Discriminatie/Gelijke </w:t>
      </w:r>
      <w:r w:rsidR="00EE2DE8">
        <w:rPr>
          <w:rFonts w:ascii="Calibri" w:eastAsia="Calibri" w:hAnsi="Calibri" w:cs="Times New Roman"/>
          <w:b/>
          <w:sz w:val="21"/>
          <w:lang w:eastAsia="fr-BE"/>
        </w:rPr>
        <w:t>K</w:t>
      </w:r>
      <w:r w:rsidRPr="00EE2DE8">
        <w:rPr>
          <w:rFonts w:ascii="Calibri" w:eastAsia="Calibri" w:hAnsi="Calibri" w:cs="Times New Roman"/>
          <w:b/>
          <w:sz w:val="21"/>
          <w:lang w:eastAsia="fr-BE"/>
        </w:rPr>
        <w:t>ansen</w:t>
      </w:r>
      <w:r w:rsidRPr="00F04BDF">
        <w:rPr>
          <w:rFonts w:ascii="Calibri" w:eastAsia="Calibri" w:hAnsi="Calibri" w:cs="Times New Roman"/>
          <w:sz w:val="21"/>
          <w:lang w:eastAsia="fr-BE"/>
        </w:rPr>
        <w:t xml:space="preserve">, met als opdracht de gelijkheid van kansen te bevorderen en elke vorm van onderscheid, uitsluiting, beperking of voorkeur </w:t>
      </w:r>
      <w:r w:rsidR="00EE2DE8" w:rsidRPr="00F04BDF">
        <w:rPr>
          <w:rFonts w:ascii="Calibri" w:eastAsia="Calibri" w:hAnsi="Calibri" w:cs="Times New Roman"/>
          <w:sz w:val="21"/>
          <w:lang w:eastAsia="fr-BE"/>
        </w:rPr>
        <w:t xml:space="preserve">te bestrijden </w:t>
      </w:r>
      <w:r w:rsidRPr="00F04BDF">
        <w:rPr>
          <w:rFonts w:ascii="Calibri" w:eastAsia="Calibri" w:hAnsi="Calibri" w:cs="Times New Roman"/>
          <w:sz w:val="21"/>
          <w:lang w:eastAsia="fr-BE"/>
        </w:rPr>
        <w:t>op grond van nationaliteit, zogen</w:t>
      </w:r>
      <w:r w:rsidR="00B35FBB">
        <w:rPr>
          <w:rFonts w:ascii="Calibri" w:eastAsia="Calibri" w:hAnsi="Calibri" w:cs="Times New Roman"/>
          <w:sz w:val="21"/>
          <w:lang w:eastAsia="fr-BE"/>
        </w:rPr>
        <w:t>aa</w:t>
      </w:r>
      <w:r w:rsidRPr="00F04BDF">
        <w:rPr>
          <w:rFonts w:ascii="Calibri" w:eastAsia="Calibri" w:hAnsi="Calibri" w:cs="Times New Roman"/>
          <w:sz w:val="21"/>
          <w:lang w:eastAsia="fr-BE"/>
        </w:rPr>
        <w:t>md ras, huidskleur, afkomst of nationale of etnische afstamming, seksuele geaardheid, burgerlijke staat, geboorte, fortuin, leeftijd, geloof of levensbeschouwing, huidige of toekomstige gezondheidstoestand, handicap, politieke overtuiging, fysieke of genetische eigenschap of sociale afkomst.</w:t>
      </w:r>
      <w:r w:rsidRPr="00F04BDF">
        <w:rPr>
          <w:rFonts w:ascii="Calibri" w:eastAsia="Calibri" w:hAnsi="Calibri" w:cs="Times New Roman"/>
          <w:sz w:val="21"/>
          <w:vertAlign w:val="superscript"/>
          <w:lang w:eastAsia="fr-BE"/>
        </w:rPr>
        <w:footnoteReference w:id="1"/>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F04BDF" w:rsidP="00092456">
      <w:pPr>
        <w:spacing w:after="0" w:line="240" w:lineRule="auto"/>
        <w:ind w:left="720"/>
        <w:contextualSpacing/>
        <w:rPr>
          <w:rFonts w:ascii="Calibri" w:eastAsia="Calibri" w:hAnsi="Calibri" w:cs="Times New Roman"/>
          <w:sz w:val="21"/>
          <w:lang w:eastAsia="fr-BE"/>
        </w:rPr>
      </w:pPr>
      <w:proofErr w:type="spellStart"/>
      <w:r w:rsidRPr="00F04BDF">
        <w:rPr>
          <w:rFonts w:ascii="Calibri" w:eastAsia="Calibri" w:hAnsi="Calibri" w:cs="Times New Roman"/>
          <w:sz w:val="21"/>
          <w:lang w:eastAsia="fr-BE"/>
        </w:rPr>
        <w:t>Gendergerelateerde</w:t>
      </w:r>
      <w:proofErr w:type="spellEnd"/>
      <w:r w:rsidRPr="00F04BDF">
        <w:rPr>
          <w:rFonts w:ascii="Calibri" w:eastAsia="Calibri" w:hAnsi="Calibri" w:cs="Times New Roman"/>
          <w:sz w:val="21"/>
          <w:lang w:eastAsia="fr-BE"/>
        </w:rPr>
        <w:t xml:space="preserve"> aangelegenheden zijn de bevoegdheid van onze zusterinstelling, het Instituut voor de </w:t>
      </w:r>
      <w:r w:rsidR="00EE2DE8">
        <w:rPr>
          <w:rFonts w:ascii="Calibri" w:eastAsia="Calibri" w:hAnsi="Calibri" w:cs="Times New Roman"/>
          <w:sz w:val="21"/>
          <w:lang w:eastAsia="fr-BE"/>
        </w:rPr>
        <w:t>g</w:t>
      </w:r>
      <w:r w:rsidRPr="00F04BDF">
        <w:rPr>
          <w:rFonts w:ascii="Calibri" w:eastAsia="Calibri" w:hAnsi="Calibri" w:cs="Times New Roman"/>
          <w:sz w:val="21"/>
          <w:lang w:eastAsia="fr-BE"/>
        </w:rPr>
        <w:t xml:space="preserve">elijkheid van </w:t>
      </w:r>
      <w:r w:rsidR="00EE2DE8">
        <w:rPr>
          <w:rFonts w:ascii="Calibri" w:eastAsia="Calibri" w:hAnsi="Calibri" w:cs="Times New Roman"/>
          <w:sz w:val="21"/>
          <w:lang w:eastAsia="fr-BE"/>
        </w:rPr>
        <w:t>v</w:t>
      </w:r>
      <w:r w:rsidRPr="00F04BDF">
        <w:rPr>
          <w:rFonts w:ascii="Calibri" w:eastAsia="Calibri" w:hAnsi="Calibri" w:cs="Times New Roman"/>
          <w:sz w:val="21"/>
          <w:lang w:eastAsia="fr-BE"/>
        </w:rPr>
        <w:t xml:space="preserve">rouwen en </w:t>
      </w:r>
      <w:r w:rsidR="00EE2DE8">
        <w:rPr>
          <w:rFonts w:ascii="Calibri" w:eastAsia="Calibri" w:hAnsi="Calibri" w:cs="Times New Roman"/>
          <w:sz w:val="21"/>
          <w:lang w:eastAsia="fr-BE"/>
        </w:rPr>
        <w:t>m</w:t>
      </w:r>
      <w:r w:rsidRPr="00F04BDF">
        <w:rPr>
          <w:rFonts w:ascii="Calibri" w:eastAsia="Calibri" w:hAnsi="Calibri" w:cs="Times New Roman"/>
          <w:sz w:val="21"/>
          <w:lang w:eastAsia="fr-BE"/>
        </w:rPr>
        <w:t>annen.</w:t>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EE2DE8" w:rsidP="00092456">
      <w:pPr>
        <w:spacing w:after="0" w:line="240" w:lineRule="auto"/>
        <w:ind w:left="720"/>
        <w:contextualSpacing/>
        <w:rPr>
          <w:rFonts w:ascii="Calibri" w:eastAsia="Calibri" w:hAnsi="Calibri" w:cs="Times New Roman"/>
          <w:sz w:val="21"/>
          <w:lang w:eastAsia="fr-BE"/>
        </w:rPr>
      </w:pPr>
      <w:r>
        <w:rPr>
          <w:rFonts w:ascii="Calibri" w:eastAsia="Calibri" w:hAnsi="Calibri" w:cs="Times New Roman"/>
          <w:sz w:val="21"/>
          <w:lang w:eastAsia="fr-BE"/>
        </w:rPr>
        <w:t>D</w:t>
      </w:r>
      <w:r w:rsidRPr="00F04BDF">
        <w:rPr>
          <w:rFonts w:ascii="Calibri" w:eastAsia="Calibri" w:hAnsi="Calibri" w:cs="Times New Roman"/>
          <w:sz w:val="21"/>
          <w:lang w:eastAsia="fr-BE"/>
        </w:rPr>
        <w:t>e regering moet nog een instantie aanwijzen om meldingen</w:t>
      </w:r>
      <w:r>
        <w:rPr>
          <w:rFonts w:ascii="Calibri" w:eastAsia="Calibri" w:hAnsi="Calibri" w:cs="Times New Roman"/>
          <w:sz w:val="21"/>
          <w:lang w:eastAsia="fr-BE"/>
        </w:rPr>
        <w:t xml:space="preserve"> van discriminatie op basis van taal </w:t>
      </w:r>
      <w:r w:rsidRPr="00F04BDF">
        <w:rPr>
          <w:rFonts w:ascii="Calibri" w:eastAsia="Calibri" w:hAnsi="Calibri" w:cs="Times New Roman"/>
          <w:sz w:val="21"/>
          <w:lang w:eastAsia="fr-BE"/>
        </w:rPr>
        <w:t>te behandelen.</w:t>
      </w:r>
      <w:r>
        <w:rPr>
          <w:rFonts w:ascii="Calibri" w:eastAsia="Calibri" w:hAnsi="Calibri" w:cs="Times New Roman"/>
          <w:sz w:val="21"/>
          <w:lang w:eastAsia="fr-BE"/>
        </w:rPr>
        <w:t xml:space="preserve"> Het zou logisch zijn als het </w:t>
      </w:r>
      <w:r w:rsidR="00585309">
        <w:rPr>
          <w:rFonts w:ascii="Calibri" w:eastAsia="Calibri" w:hAnsi="Calibri" w:cs="Times New Roman"/>
          <w:sz w:val="21"/>
          <w:lang w:eastAsia="fr-BE"/>
        </w:rPr>
        <w:t xml:space="preserve">Centrum </w:t>
      </w:r>
      <w:r>
        <w:rPr>
          <w:rFonts w:ascii="Calibri" w:eastAsia="Calibri" w:hAnsi="Calibri" w:cs="Times New Roman"/>
          <w:sz w:val="21"/>
          <w:lang w:eastAsia="fr-BE"/>
        </w:rPr>
        <w:t>die opdracht in de toekomst toegewezen zou krijgen.</w:t>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F04BDF" w:rsidP="00092456">
      <w:pPr>
        <w:numPr>
          <w:ilvl w:val="0"/>
          <w:numId w:val="6"/>
        </w:numPr>
        <w:spacing w:after="0" w:line="240" w:lineRule="auto"/>
        <w:contextualSpacing/>
        <w:rPr>
          <w:rFonts w:ascii="Calibri" w:eastAsia="Calibri" w:hAnsi="Calibri" w:cs="Times New Roman"/>
          <w:sz w:val="21"/>
          <w:lang w:eastAsia="fr-BE"/>
        </w:rPr>
      </w:pPr>
      <w:r w:rsidRPr="00EE2DE8">
        <w:rPr>
          <w:rFonts w:ascii="Calibri" w:eastAsia="Calibri" w:hAnsi="Calibri" w:cs="Times New Roman"/>
          <w:b/>
          <w:sz w:val="21"/>
          <w:lang w:eastAsia="fr-BE"/>
        </w:rPr>
        <w:t>De pijler Migratie</w:t>
      </w:r>
      <w:r w:rsidRPr="00F04BDF">
        <w:rPr>
          <w:rFonts w:ascii="Calibri" w:eastAsia="Calibri" w:hAnsi="Calibri" w:cs="Times New Roman"/>
          <w:sz w:val="21"/>
          <w:lang w:eastAsia="fr-BE"/>
        </w:rPr>
        <w:t xml:space="preserve">, met als opdracht te waken over het respect van de grondrechten van vreemdelingen, de overheid te informeren over de aard en grootte van de migratiestromen, en de bestrijding van mensenhandel en -smokkel te stimuleren. </w:t>
      </w:r>
    </w:p>
    <w:p w:rsidR="00F04BDF" w:rsidRPr="00F04BDF" w:rsidRDefault="00F04BDF" w:rsidP="00092456">
      <w:pPr>
        <w:spacing w:after="0" w:line="240" w:lineRule="auto"/>
        <w:rPr>
          <w:rFonts w:ascii="Calibri" w:eastAsia="Calibri" w:hAnsi="Calibri" w:cs="Times New Roman"/>
          <w:sz w:val="21"/>
          <w:lang w:eastAsia="fr-BE"/>
        </w:rPr>
      </w:pPr>
    </w:p>
    <w:p w:rsidR="00F04BDF" w:rsidRPr="002F0417" w:rsidRDefault="00F04BDF" w:rsidP="00092456">
      <w:pPr>
        <w:spacing w:after="0" w:line="240" w:lineRule="auto"/>
        <w:rPr>
          <w:rFonts w:ascii="Calibri" w:eastAsia="Calibri" w:hAnsi="Calibri" w:cs="Calibri"/>
          <w:color w:val="000000"/>
          <w:sz w:val="21"/>
          <w:szCs w:val="21"/>
          <w:lang w:eastAsia="fr-BE"/>
        </w:rPr>
      </w:pPr>
      <w:r w:rsidRPr="002F0417">
        <w:rPr>
          <w:rFonts w:ascii="Calibri" w:eastAsia="Calibri" w:hAnsi="Calibri" w:cs="Times New Roman"/>
          <w:sz w:val="21"/>
          <w:szCs w:val="21"/>
          <w:lang w:eastAsia="fr-BE"/>
        </w:rPr>
        <w:t xml:space="preserve">In 1999 werd het </w:t>
      </w:r>
      <w:r w:rsidRPr="002B7C68">
        <w:rPr>
          <w:rFonts w:ascii="Calibri" w:eastAsia="Calibri" w:hAnsi="Calibri" w:cs="Times New Roman"/>
          <w:b/>
          <w:sz w:val="21"/>
          <w:szCs w:val="21"/>
          <w:lang w:eastAsia="fr-BE"/>
        </w:rPr>
        <w:t>Steunpunt tot bestrijding van armoede, bestaansonzekerheid en sociale uitsluiting</w:t>
      </w:r>
      <w:r w:rsidR="002B7C68">
        <w:rPr>
          <w:rFonts w:ascii="Calibri" w:eastAsia="Calibri" w:hAnsi="Calibri" w:cs="Times New Roman"/>
          <w:b/>
          <w:sz w:val="21"/>
          <w:szCs w:val="21"/>
          <w:lang w:eastAsia="fr-BE"/>
        </w:rPr>
        <w:t xml:space="preserve"> </w:t>
      </w:r>
      <w:r w:rsidRPr="002F0417">
        <w:rPr>
          <w:rFonts w:ascii="Calibri" w:eastAsia="Calibri" w:hAnsi="Calibri" w:cs="Times New Roman"/>
          <w:sz w:val="21"/>
          <w:szCs w:val="21"/>
          <w:lang w:eastAsia="fr-BE"/>
        </w:rPr>
        <w:t>aan het Centrum toegevoegd, na een samenwerkings</w:t>
      </w:r>
      <w:r w:rsidRPr="002F0417">
        <w:rPr>
          <w:rFonts w:ascii="Calibri" w:eastAsia="Calibri" w:hAnsi="Calibri" w:cs="Calibri"/>
          <w:color w:val="000000"/>
          <w:sz w:val="21"/>
          <w:szCs w:val="21"/>
          <w:lang w:eastAsia="fr-BE"/>
        </w:rPr>
        <w:t>akkoord. Het Steunpunt heeft eigen opdrachten, werkt met eigen bestuursorganen en een eigen budget, en valt niet onder de verantwoordelijkheid van de raad van bestuur en de directie van het Centrum. Op pagina</w:t>
      </w:r>
      <w:r w:rsidR="00EE2DE8">
        <w:rPr>
          <w:rFonts w:ascii="Calibri" w:eastAsia="Calibri" w:hAnsi="Calibri" w:cs="Calibri"/>
          <w:color w:val="000000"/>
          <w:sz w:val="21"/>
          <w:szCs w:val="21"/>
          <w:lang w:eastAsia="fr-BE"/>
        </w:rPr>
        <w:t xml:space="preserve"> 29 </w:t>
      </w:r>
      <w:r w:rsidRPr="002F0417">
        <w:rPr>
          <w:rFonts w:ascii="Calibri" w:eastAsia="Calibri" w:hAnsi="Calibri" w:cs="Calibri"/>
          <w:color w:val="000000"/>
          <w:sz w:val="21"/>
          <w:szCs w:val="21"/>
          <w:lang w:eastAsia="fr-BE"/>
        </w:rPr>
        <w:t>schetsen we zijn werking in 201</w:t>
      </w:r>
      <w:r w:rsidR="00EE2DE8">
        <w:rPr>
          <w:rFonts w:ascii="Calibri" w:eastAsia="Calibri" w:hAnsi="Calibri" w:cs="Calibri"/>
          <w:color w:val="000000"/>
          <w:sz w:val="21"/>
          <w:szCs w:val="21"/>
          <w:lang w:eastAsia="fr-BE"/>
        </w:rPr>
        <w:t>3</w:t>
      </w:r>
      <w:r w:rsidRPr="002F0417">
        <w:rPr>
          <w:rFonts w:ascii="Calibri" w:eastAsia="Calibri" w:hAnsi="Calibri" w:cs="Calibri"/>
          <w:color w:val="000000"/>
          <w:sz w:val="21"/>
          <w:szCs w:val="21"/>
          <w:lang w:eastAsia="fr-BE"/>
        </w:rPr>
        <w:t>.</w:t>
      </w:r>
    </w:p>
    <w:p w:rsidR="00F04BDF" w:rsidRPr="002F0417" w:rsidRDefault="00F04BDF" w:rsidP="00092456">
      <w:pPr>
        <w:spacing w:after="0" w:line="240" w:lineRule="auto"/>
        <w:rPr>
          <w:rFonts w:ascii="Calibri" w:eastAsia="Calibri" w:hAnsi="Calibri" w:cs="Calibri"/>
          <w:color w:val="000000"/>
          <w:sz w:val="21"/>
          <w:szCs w:val="21"/>
          <w:lang w:eastAsia="fr-BE"/>
        </w:rPr>
      </w:pPr>
    </w:p>
    <w:p w:rsidR="00F04BDF" w:rsidRPr="002F0417" w:rsidRDefault="00F04BDF" w:rsidP="00092456">
      <w:pPr>
        <w:spacing w:after="0" w:line="240" w:lineRule="auto"/>
        <w:rPr>
          <w:rFonts w:ascii="Calibri" w:eastAsia="Calibri" w:hAnsi="Calibri" w:cs="Calibri"/>
          <w:color w:val="000000"/>
          <w:sz w:val="21"/>
          <w:szCs w:val="21"/>
          <w:lang w:eastAsia="fr-BE"/>
        </w:rPr>
      </w:pPr>
      <w:r w:rsidRPr="002F0417">
        <w:rPr>
          <w:rFonts w:ascii="Calibri" w:eastAsia="Calibri" w:hAnsi="Calibri" w:cs="Calibri"/>
          <w:color w:val="000000"/>
          <w:sz w:val="21"/>
          <w:szCs w:val="21"/>
          <w:lang w:eastAsia="fr-BE"/>
        </w:rPr>
        <w:t xml:space="preserve">Op de interministeriële conferentie van 12 juli 2011 hebben de federale overheid, de gewesten en de gemeenschappen in uitvoering van artikel 33, paragraaf 2 van het VN-Verdrag inzake de Rechten van Personen met een Handicap beslist om het mandaat van </w:t>
      </w:r>
      <w:r w:rsidR="002B7C68">
        <w:rPr>
          <w:rFonts w:ascii="Calibri" w:eastAsia="Calibri" w:hAnsi="Calibri" w:cs="Calibri"/>
          <w:color w:val="000000"/>
          <w:sz w:val="21"/>
          <w:szCs w:val="21"/>
          <w:lang w:eastAsia="fr-BE"/>
        </w:rPr>
        <w:t>“</w:t>
      </w:r>
      <w:r w:rsidRPr="002F0417">
        <w:rPr>
          <w:rFonts w:ascii="Calibri" w:eastAsia="Calibri" w:hAnsi="Calibri" w:cs="Calibri"/>
          <w:color w:val="000000"/>
          <w:sz w:val="21"/>
          <w:szCs w:val="21"/>
          <w:lang w:eastAsia="fr-BE"/>
        </w:rPr>
        <w:t>een onafhankelijk mechanisme om de uitvoering van het Verdrag te bevorderen, te beschermen en op te</w:t>
      </w:r>
      <w:r w:rsidR="002F0417" w:rsidRPr="002F0417">
        <w:rPr>
          <w:rFonts w:ascii="Calibri" w:eastAsia="Calibri" w:hAnsi="Calibri" w:cs="Calibri"/>
          <w:color w:val="000000"/>
          <w:sz w:val="21"/>
          <w:szCs w:val="21"/>
          <w:lang w:eastAsia="fr-BE"/>
        </w:rPr>
        <w:t xml:space="preserve"> </w:t>
      </w:r>
      <w:r w:rsidRPr="002F0417">
        <w:rPr>
          <w:rFonts w:ascii="Calibri" w:eastAsia="Calibri" w:hAnsi="Calibri" w:cs="Calibri"/>
          <w:color w:val="000000"/>
          <w:sz w:val="21"/>
          <w:szCs w:val="21"/>
          <w:lang w:eastAsia="fr-BE"/>
        </w:rPr>
        <w:t>volgen</w:t>
      </w:r>
      <w:r w:rsidR="002B7C68">
        <w:rPr>
          <w:rFonts w:ascii="Calibri" w:eastAsia="Calibri" w:hAnsi="Calibri" w:cs="Calibri"/>
          <w:color w:val="000000"/>
          <w:sz w:val="21"/>
          <w:szCs w:val="21"/>
          <w:lang w:eastAsia="fr-BE"/>
        </w:rPr>
        <w:t>”</w:t>
      </w:r>
      <w:r w:rsidRPr="002F0417">
        <w:rPr>
          <w:rFonts w:ascii="Calibri" w:eastAsia="Calibri" w:hAnsi="Calibri" w:cs="Calibri"/>
          <w:color w:val="000000"/>
          <w:sz w:val="21"/>
          <w:szCs w:val="21"/>
          <w:lang w:eastAsia="fr-BE"/>
        </w:rPr>
        <w:t xml:space="preserve"> toe te kennen aan het Centrum. </w:t>
      </w:r>
      <w:r w:rsidRPr="002B7C68">
        <w:rPr>
          <w:rFonts w:ascii="Calibri" w:eastAsia="Calibri" w:hAnsi="Calibri" w:cs="Calibri"/>
          <w:color w:val="000000"/>
          <w:sz w:val="21"/>
          <w:szCs w:val="21"/>
          <w:lang w:val="nl-NL" w:eastAsia="fr-BE"/>
        </w:rPr>
        <w:t xml:space="preserve">Daartoe werd de </w:t>
      </w:r>
      <w:r w:rsidRPr="002B7C68">
        <w:rPr>
          <w:rFonts w:ascii="Calibri" w:eastAsia="Calibri" w:hAnsi="Calibri" w:cs="Calibri"/>
          <w:b/>
          <w:color w:val="000000"/>
          <w:sz w:val="21"/>
          <w:szCs w:val="21"/>
          <w:lang w:val="nl-NL" w:eastAsia="fr-BE"/>
        </w:rPr>
        <w:t xml:space="preserve">dienst </w:t>
      </w:r>
      <w:r w:rsidR="00EE2DE8" w:rsidRPr="002B7C68">
        <w:rPr>
          <w:rFonts w:ascii="Calibri" w:eastAsia="Calibri" w:hAnsi="Calibri" w:cs="Calibri"/>
          <w:b/>
          <w:color w:val="000000"/>
          <w:sz w:val="21"/>
          <w:szCs w:val="21"/>
          <w:lang w:val="nl-NL" w:eastAsia="fr-BE"/>
        </w:rPr>
        <w:t>Handicap/</w:t>
      </w:r>
      <w:r w:rsidRPr="002B7C68">
        <w:rPr>
          <w:rFonts w:ascii="Calibri" w:eastAsia="Calibri" w:hAnsi="Calibri" w:cs="Calibri"/>
          <w:b/>
          <w:color w:val="000000"/>
          <w:sz w:val="21"/>
          <w:szCs w:val="21"/>
          <w:lang w:val="nl-NL" w:eastAsia="fr-BE"/>
        </w:rPr>
        <w:t>CRPD</w:t>
      </w:r>
      <w:r w:rsidRPr="002B7C68">
        <w:rPr>
          <w:rFonts w:ascii="Calibri" w:eastAsia="Calibri" w:hAnsi="Calibri" w:cs="Calibri"/>
          <w:color w:val="000000"/>
          <w:sz w:val="21"/>
          <w:szCs w:val="21"/>
          <w:lang w:val="nl-NL" w:eastAsia="fr-BE"/>
        </w:rPr>
        <w:t xml:space="preserve"> (</w:t>
      </w:r>
      <w:proofErr w:type="spellStart"/>
      <w:r w:rsidRPr="002B7C68">
        <w:rPr>
          <w:rFonts w:ascii="Calibri" w:eastAsia="Calibri" w:hAnsi="Calibri" w:cs="Calibri"/>
          <w:color w:val="000000"/>
          <w:sz w:val="21"/>
          <w:szCs w:val="21"/>
          <w:lang w:val="nl-NL" w:eastAsia="fr-BE"/>
        </w:rPr>
        <w:t>Convention</w:t>
      </w:r>
      <w:proofErr w:type="spellEnd"/>
      <w:r w:rsidRPr="002B7C68">
        <w:rPr>
          <w:rFonts w:ascii="Calibri" w:eastAsia="Calibri" w:hAnsi="Calibri" w:cs="Calibri"/>
          <w:color w:val="000000"/>
          <w:sz w:val="21"/>
          <w:szCs w:val="21"/>
          <w:lang w:val="nl-NL" w:eastAsia="fr-BE"/>
        </w:rPr>
        <w:t xml:space="preserve"> on the </w:t>
      </w:r>
      <w:proofErr w:type="spellStart"/>
      <w:r w:rsidRPr="002B7C68">
        <w:rPr>
          <w:rFonts w:ascii="Calibri" w:eastAsia="Calibri" w:hAnsi="Calibri" w:cs="Calibri"/>
          <w:color w:val="000000"/>
          <w:sz w:val="21"/>
          <w:szCs w:val="21"/>
          <w:lang w:val="nl-NL" w:eastAsia="fr-BE"/>
        </w:rPr>
        <w:t>Rights</w:t>
      </w:r>
      <w:proofErr w:type="spellEnd"/>
      <w:r w:rsidRPr="002B7C68">
        <w:rPr>
          <w:rFonts w:ascii="Calibri" w:eastAsia="Calibri" w:hAnsi="Calibri" w:cs="Calibri"/>
          <w:color w:val="000000"/>
          <w:sz w:val="21"/>
          <w:szCs w:val="21"/>
          <w:lang w:val="nl-NL" w:eastAsia="fr-BE"/>
        </w:rPr>
        <w:t xml:space="preserve"> of Persons </w:t>
      </w:r>
      <w:proofErr w:type="spellStart"/>
      <w:r w:rsidRPr="002B7C68">
        <w:rPr>
          <w:rFonts w:ascii="Calibri" w:eastAsia="Calibri" w:hAnsi="Calibri" w:cs="Calibri"/>
          <w:color w:val="000000"/>
          <w:sz w:val="21"/>
          <w:szCs w:val="21"/>
          <w:lang w:val="nl-NL" w:eastAsia="fr-BE"/>
        </w:rPr>
        <w:t>with</w:t>
      </w:r>
      <w:proofErr w:type="spellEnd"/>
      <w:r w:rsidRPr="002B7C68">
        <w:rPr>
          <w:rFonts w:ascii="Calibri" w:eastAsia="Calibri" w:hAnsi="Calibri" w:cs="Calibri"/>
          <w:color w:val="000000"/>
          <w:sz w:val="21"/>
          <w:szCs w:val="21"/>
          <w:lang w:val="nl-NL" w:eastAsia="fr-BE"/>
        </w:rPr>
        <w:t xml:space="preserve"> </w:t>
      </w:r>
      <w:proofErr w:type="spellStart"/>
      <w:r w:rsidRPr="002B7C68">
        <w:rPr>
          <w:rFonts w:ascii="Calibri" w:eastAsia="Calibri" w:hAnsi="Calibri" w:cs="Calibri"/>
          <w:color w:val="000000"/>
          <w:sz w:val="21"/>
          <w:szCs w:val="21"/>
          <w:lang w:val="nl-NL" w:eastAsia="fr-BE"/>
        </w:rPr>
        <w:t>Disabilities</w:t>
      </w:r>
      <w:proofErr w:type="spellEnd"/>
      <w:r w:rsidRPr="002B7C68">
        <w:rPr>
          <w:rFonts w:ascii="Calibri" w:eastAsia="Calibri" w:hAnsi="Calibri" w:cs="Calibri"/>
          <w:color w:val="000000"/>
          <w:sz w:val="21"/>
          <w:szCs w:val="21"/>
          <w:lang w:val="nl-NL" w:eastAsia="fr-BE"/>
        </w:rPr>
        <w:t xml:space="preserve">) opgericht. </w:t>
      </w:r>
      <w:r w:rsidRPr="002F0417">
        <w:rPr>
          <w:rFonts w:ascii="Calibri" w:eastAsia="Calibri" w:hAnsi="Calibri" w:cs="Calibri"/>
          <w:color w:val="000000"/>
          <w:sz w:val="21"/>
          <w:szCs w:val="21"/>
          <w:lang w:eastAsia="fr-BE"/>
        </w:rPr>
        <w:t>Hij ziet toe op de bevordering, bescherming en opvolging van de toepassing van het Verdrag in ons land.</w:t>
      </w:r>
    </w:p>
    <w:p w:rsidR="00F04BDF" w:rsidRPr="002F0417" w:rsidRDefault="00F04BDF" w:rsidP="00092456">
      <w:pPr>
        <w:spacing w:after="0" w:line="240" w:lineRule="auto"/>
        <w:rPr>
          <w:rFonts w:ascii="Calibri" w:eastAsia="Calibri" w:hAnsi="Calibri" w:cs="Calibri"/>
          <w:color w:val="000000"/>
          <w:sz w:val="21"/>
          <w:szCs w:val="21"/>
          <w:lang w:eastAsia="fr-BE"/>
        </w:rPr>
      </w:pPr>
    </w:p>
    <w:p w:rsidR="00F04BDF" w:rsidRPr="002F0417" w:rsidRDefault="00F04BDF" w:rsidP="00092456">
      <w:pPr>
        <w:spacing w:after="0" w:line="240" w:lineRule="auto"/>
        <w:rPr>
          <w:rFonts w:ascii="Calibri" w:eastAsia="Calibri" w:hAnsi="Calibri" w:cs="Calibri"/>
          <w:color w:val="000000"/>
          <w:sz w:val="21"/>
          <w:szCs w:val="21"/>
          <w:lang w:eastAsia="fr-BE"/>
        </w:rPr>
      </w:pPr>
      <w:r w:rsidRPr="002F0417">
        <w:rPr>
          <w:rFonts w:ascii="Calibri" w:eastAsia="Calibri" w:hAnsi="Calibri" w:cs="Calibri"/>
          <w:color w:val="000000"/>
          <w:sz w:val="21"/>
          <w:szCs w:val="21"/>
          <w:lang w:eastAsia="fr-BE"/>
        </w:rPr>
        <w:lastRenderedPageBreak/>
        <w:t>Zijn oprichtingswet stelt dat het Centrum zijn opdracht volkomen onafhankelijk uitvoert, en in een geest van dialoog en samenwerking met verenigingen, instituten, organen en diensten die vergelijkbare opdrachten hebben of rechtstreeks bij de uitvoering van zijn opdracht betrokken zijn.</w:t>
      </w:r>
    </w:p>
    <w:p w:rsidR="00F04BDF" w:rsidRDefault="00F04BDF" w:rsidP="00092456">
      <w:pPr>
        <w:suppressAutoHyphens/>
        <w:spacing w:after="0" w:line="240" w:lineRule="auto"/>
        <w:rPr>
          <w:rFonts w:ascii="Calibri" w:eastAsia="Calibri" w:hAnsi="Calibri" w:cs="Calibri"/>
          <w:color w:val="000000"/>
          <w:kern w:val="1"/>
          <w:lang w:eastAsia="nl-BE"/>
        </w:rPr>
      </w:pPr>
    </w:p>
    <w:p w:rsidR="002B7C68" w:rsidRDefault="00246594" w:rsidP="00092456">
      <w:pPr>
        <w:suppressAutoHyphens/>
        <w:spacing w:after="0" w:line="240" w:lineRule="auto"/>
        <w:rPr>
          <w:rFonts w:cs="Arial"/>
          <w:shd w:val="clear" w:color="auto" w:fill="FFFFFF"/>
          <w:lang w:val="fr-BE"/>
        </w:rPr>
      </w:pPr>
      <w:r>
        <w:rPr>
          <w:rFonts w:ascii="Calibri" w:eastAsia="Calibri" w:hAnsi="Calibri" w:cs="Calibri"/>
          <w:color w:val="000000"/>
          <w:kern w:val="1"/>
          <w:lang w:eastAsia="nl-BE"/>
        </w:rPr>
        <w:t xml:space="preserve">Gezien de hervorming van het Centrum is de looptijd van zijn </w:t>
      </w:r>
      <w:r>
        <w:rPr>
          <w:rFonts w:ascii="Calibri" w:eastAsia="Calibri" w:hAnsi="Calibri" w:cs="Calibri"/>
          <w:i/>
          <w:color w:val="000000"/>
          <w:kern w:val="1"/>
          <w:lang w:eastAsia="nl-BE"/>
        </w:rPr>
        <w:t>Strategisch plan 2011-2013</w:t>
      </w:r>
      <w:r>
        <w:rPr>
          <w:rFonts w:ascii="Calibri" w:eastAsia="Calibri" w:hAnsi="Calibri" w:cs="Calibri"/>
          <w:color w:val="000000"/>
          <w:kern w:val="1"/>
          <w:lang w:eastAsia="nl-BE"/>
        </w:rPr>
        <w:t xml:space="preserve"> met een jaar verlengd. Dat </w:t>
      </w:r>
      <w:r w:rsidR="00077C4A">
        <w:rPr>
          <w:rFonts w:ascii="Calibri" w:eastAsia="Calibri" w:hAnsi="Calibri" w:cs="Calibri"/>
          <w:color w:val="000000"/>
          <w:kern w:val="1"/>
          <w:lang w:eastAsia="nl-BE"/>
        </w:rPr>
        <w:t>geeft</w:t>
      </w:r>
      <w:r>
        <w:rPr>
          <w:rFonts w:ascii="Calibri" w:eastAsia="Calibri" w:hAnsi="Calibri" w:cs="Calibri"/>
          <w:color w:val="000000"/>
          <w:kern w:val="1"/>
          <w:lang w:eastAsia="nl-BE"/>
        </w:rPr>
        <w:t xml:space="preserve"> de nieuwe instellingen de tijd om elk een eigen strategisch plan te ontwikkelen. Dat gezegd zijnde, heeft het Centrum zijn huidige strategisch plan in 2013 laten evalueren bij 42 </w:t>
      </w:r>
      <w:r w:rsidRPr="00077C4A">
        <w:rPr>
          <w:rFonts w:eastAsia="Calibri" w:cs="Calibri"/>
          <w:kern w:val="1"/>
          <w:lang w:eastAsia="nl-BE"/>
        </w:rPr>
        <w:t>stakeholders.</w:t>
      </w:r>
      <w:r w:rsidR="00077C4A" w:rsidRPr="00077C4A">
        <w:rPr>
          <w:rFonts w:eastAsia="Calibri" w:cs="Calibri"/>
          <w:kern w:val="1"/>
          <w:lang w:eastAsia="nl-BE"/>
        </w:rPr>
        <w:t xml:space="preserve"> </w:t>
      </w:r>
      <w:r w:rsidR="00077C4A" w:rsidRPr="00077C4A">
        <w:rPr>
          <w:rFonts w:eastAsia="Calibri" w:cs="Calibri"/>
          <w:kern w:val="1"/>
          <w:lang w:val="fr-BE" w:eastAsia="nl-BE"/>
        </w:rPr>
        <w:t xml:space="preserve">De </w:t>
      </w:r>
      <w:proofErr w:type="spellStart"/>
      <w:r w:rsidR="00077C4A" w:rsidRPr="00077C4A">
        <w:rPr>
          <w:rFonts w:eastAsia="Calibri" w:cs="Calibri"/>
          <w:kern w:val="1"/>
          <w:lang w:val="fr-BE" w:eastAsia="nl-BE"/>
        </w:rPr>
        <w:t>evaluatie</w:t>
      </w:r>
      <w:proofErr w:type="spellEnd"/>
      <w:r w:rsidR="00077C4A" w:rsidRPr="00077C4A">
        <w:rPr>
          <w:rFonts w:eastAsia="Calibri" w:cs="Calibri"/>
          <w:kern w:val="1"/>
          <w:lang w:val="fr-BE" w:eastAsia="nl-BE"/>
        </w:rPr>
        <w:t xml:space="preserve"> </w:t>
      </w:r>
      <w:proofErr w:type="spellStart"/>
      <w:r w:rsidR="00077C4A" w:rsidRPr="00077C4A">
        <w:rPr>
          <w:rFonts w:eastAsia="Calibri" w:cs="Calibri"/>
          <w:kern w:val="1"/>
          <w:lang w:val="fr-BE" w:eastAsia="nl-BE"/>
        </w:rPr>
        <w:t>werd</w:t>
      </w:r>
      <w:proofErr w:type="spellEnd"/>
      <w:r w:rsidR="00077C4A" w:rsidRPr="00077C4A">
        <w:rPr>
          <w:rFonts w:eastAsia="Calibri" w:cs="Calibri"/>
          <w:kern w:val="1"/>
          <w:lang w:val="fr-BE" w:eastAsia="nl-BE"/>
        </w:rPr>
        <w:t xml:space="preserve"> </w:t>
      </w:r>
      <w:proofErr w:type="spellStart"/>
      <w:r w:rsidR="00077C4A" w:rsidRPr="00077C4A">
        <w:rPr>
          <w:rFonts w:eastAsia="Calibri" w:cs="Calibri"/>
          <w:kern w:val="1"/>
          <w:lang w:val="fr-BE" w:eastAsia="nl-BE"/>
        </w:rPr>
        <w:t>uitgevoerd</w:t>
      </w:r>
      <w:proofErr w:type="spellEnd"/>
      <w:r w:rsidR="00077C4A" w:rsidRPr="00077C4A">
        <w:rPr>
          <w:rFonts w:eastAsia="Calibri" w:cs="Calibri"/>
          <w:kern w:val="1"/>
          <w:lang w:val="fr-BE" w:eastAsia="nl-BE"/>
        </w:rPr>
        <w:t xml:space="preserve"> </w:t>
      </w:r>
      <w:proofErr w:type="spellStart"/>
      <w:r w:rsidR="00077C4A" w:rsidRPr="00077C4A">
        <w:rPr>
          <w:rFonts w:eastAsia="Calibri" w:cs="Calibri"/>
          <w:kern w:val="1"/>
          <w:lang w:val="fr-BE" w:eastAsia="nl-BE"/>
        </w:rPr>
        <w:t>door</w:t>
      </w:r>
      <w:proofErr w:type="spellEnd"/>
      <w:r w:rsidR="00077C4A" w:rsidRPr="00077C4A">
        <w:rPr>
          <w:rFonts w:eastAsia="Calibri" w:cs="Calibri"/>
          <w:kern w:val="1"/>
          <w:lang w:val="fr-BE" w:eastAsia="nl-BE"/>
        </w:rPr>
        <w:t xml:space="preserve"> Dirk Jacobs en Corinne </w:t>
      </w:r>
      <w:proofErr w:type="spellStart"/>
      <w:r w:rsidR="00077C4A" w:rsidRPr="00077C4A">
        <w:rPr>
          <w:rFonts w:eastAsia="Calibri" w:cs="Calibri"/>
          <w:kern w:val="1"/>
          <w:lang w:val="fr-BE" w:eastAsia="nl-BE"/>
        </w:rPr>
        <w:t>Torrekens</w:t>
      </w:r>
      <w:proofErr w:type="spellEnd"/>
      <w:r w:rsidR="00077C4A" w:rsidRPr="00077C4A">
        <w:rPr>
          <w:rFonts w:eastAsia="Calibri" w:cs="Calibri"/>
          <w:kern w:val="1"/>
          <w:lang w:val="fr-BE" w:eastAsia="nl-BE"/>
        </w:rPr>
        <w:t xml:space="preserve"> van </w:t>
      </w:r>
      <w:r w:rsidR="00077C4A" w:rsidRPr="00077C4A">
        <w:rPr>
          <w:rFonts w:cs="Arial"/>
          <w:shd w:val="clear" w:color="auto" w:fill="FFFFFF"/>
          <w:lang w:val="fr-BE"/>
        </w:rPr>
        <w:t xml:space="preserve">de </w:t>
      </w:r>
      <w:r w:rsidR="00077C4A" w:rsidRPr="00077C4A">
        <w:rPr>
          <w:rFonts w:cs="Arial"/>
          <w:iCs/>
          <w:shd w:val="clear" w:color="auto" w:fill="FFFFFF"/>
          <w:lang w:val="fr-BE"/>
        </w:rPr>
        <w:t>Groupe de recherche sur les Relations Ethniques, les Migrations et l’Egalité (GERME)</w:t>
      </w:r>
      <w:r w:rsidR="00077C4A" w:rsidRPr="00077C4A">
        <w:rPr>
          <w:rFonts w:cs="Arial"/>
          <w:i/>
          <w:iCs/>
          <w:shd w:val="clear" w:color="auto" w:fill="FFFFFF"/>
          <w:lang w:val="fr-BE"/>
        </w:rPr>
        <w:t> </w:t>
      </w:r>
      <w:r w:rsidR="00077C4A" w:rsidRPr="00077C4A">
        <w:rPr>
          <w:rFonts w:cs="Arial"/>
          <w:shd w:val="clear" w:color="auto" w:fill="FFFFFF"/>
          <w:lang w:val="fr-BE"/>
        </w:rPr>
        <w:t>van de Université libre de Bruxelles (ULB).</w:t>
      </w:r>
      <w:r w:rsidR="00077C4A">
        <w:rPr>
          <w:rStyle w:val="FootnoteReference"/>
          <w:shd w:val="clear" w:color="auto" w:fill="FFFFFF"/>
          <w:lang w:val="fr-BE"/>
        </w:rPr>
        <w:footnoteReference w:id="2"/>
      </w:r>
      <w:r w:rsidR="002B7C68">
        <w:rPr>
          <w:rFonts w:cs="Arial"/>
          <w:shd w:val="clear" w:color="auto" w:fill="FFFFFF"/>
          <w:lang w:val="fr-BE"/>
        </w:rPr>
        <w:br w:type="page"/>
      </w:r>
    </w:p>
    <w:p w:rsidR="00F04BDF" w:rsidRPr="00F04BDF" w:rsidRDefault="00F04BDF" w:rsidP="00092456">
      <w:pPr>
        <w:pStyle w:val="Heading2"/>
        <w:spacing w:before="0"/>
      </w:pPr>
      <w:bookmarkStart w:id="7" w:name="_Toc378077659"/>
      <w:bookmarkStart w:id="8" w:name="_Toc386207034"/>
      <w:proofErr w:type="spellStart"/>
      <w:r w:rsidRPr="00F04BDF">
        <w:lastRenderedPageBreak/>
        <w:t>Organigram</w:t>
      </w:r>
      <w:bookmarkEnd w:id="7"/>
      <w:bookmarkEnd w:id="8"/>
      <w:proofErr w:type="spellEnd"/>
    </w:p>
    <w:p w:rsidR="00F04BDF" w:rsidRPr="00F04BDF" w:rsidRDefault="00F04BDF" w:rsidP="00092456">
      <w:pPr>
        <w:spacing w:after="0" w:line="240" w:lineRule="auto"/>
        <w:rPr>
          <w:rFonts w:ascii="Calibri" w:eastAsia="Calibri" w:hAnsi="Calibri" w:cs="Calibri"/>
          <w:sz w:val="21"/>
          <w:lang w:eastAsia="fr-BE"/>
        </w:rPr>
      </w:pPr>
    </w:p>
    <w:p w:rsidR="006D0CEF" w:rsidRDefault="006D0CEF" w:rsidP="00092456">
      <w:pPr>
        <w:spacing w:after="0" w:line="240" w:lineRule="auto"/>
        <w:ind w:left="227"/>
        <w:rPr>
          <w:rFonts w:ascii="Calibri" w:eastAsia="Calibri" w:hAnsi="Calibri" w:cs="Calibri"/>
          <w:color w:val="00000A"/>
          <w:sz w:val="21"/>
          <w:shd w:val="clear" w:color="auto" w:fill="FFFF00"/>
          <w:lang w:eastAsia="fr-BE"/>
        </w:rPr>
      </w:pPr>
    </w:p>
    <w:p w:rsidR="00592D9A" w:rsidRPr="00F04BDF" w:rsidRDefault="00592D9A" w:rsidP="00092456">
      <w:pPr>
        <w:spacing w:after="0" w:line="240" w:lineRule="auto"/>
        <w:ind w:left="227"/>
        <w:rPr>
          <w:rFonts w:ascii="Calibri" w:eastAsia="Calibri" w:hAnsi="Calibri" w:cs="Calibri"/>
          <w:color w:val="00000A"/>
          <w:sz w:val="21"/>
          <w:shd w:val="clear" w:color="auto" w:fill="FFFF00"/>
          <w:lang w:eastAsia="fr-BE"/>
        </w:rPr>
      </w:pPr>
      <w:r>
        <w:rPr>
          <w:rFonts w:ascii="Calibri" w:eastAsia="Calibri" w:hAnsi="Calibri" w:cs="Calibri"/>
          <w:noProof/>
          <w:color w:val="00000A"/>
          <w:sz w:val="21"/>
          <w:shd w:val="clear" w:color="auto" w:fill="FFFF00"/>
          <w:lang w:val="fr-BE" w:eastAsia="fr-BE"/>
        </w:rPr>
        <w:drawing>
          <wp:inline distT="0" distB="0" distL="0" distR="0">
            <wp:extent cx="5490210" cy="3718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a-NL_2014.jpg"/>
                    <pic:cNvPicPr/>
                  </pic:nvPicPr>
                  <pic:blipFill>
                    <a:blip r:embed="rId11">
                      <a:extLst>
                        <a:ext uri="{28A0092B-C50C-407E-A947-70E740481C1C}">
                          <a14:useLocalDpi xmlns:a14="http://schemas.microsoft.com/office/drawing/2010/main" val="0"/>
                        </a:ext>
                      </a:extLst>
                    </a:blip>
                    <a:stretch>
                      <a:fillRect/>
                    </a:stretch>
                  </pic:blipFill>
                  <pic:spPr>
                    <a:xfrm>
                      <a:off x="0" y="0"/>
                      <a:ext cx="5490210" cy="3718560"/>
                    </a:xfrm>
                    <a:prstGeom prst="rect">
                      <a:avLst/>
                    </a:prstGeom>
                  </pic:spPr>
                </pic:pic>
              </a:graphicData>
            </a:graphic>
          </wp:inline>
        </w:drawing>
      </w:r>
      <w:bookmarkStart w:id="9" w:name="_GoBack"/>
      <w:bookmarkEnd w:id="9"/>
    </w:p>
    <w:p w:rsidR="002B7C68" w:rsidRDefault="002B7C68" w:rsidP="00092456">
      <w:pPr>
        <w:spacing w:after="0" w:line="240" w:lineRule="auto"/>
        <w:rPr>
          <w:rFonts w:ascii="Calibri" w:eastAsia="Calibri" w:hAnsi="Calibri" w:cs="Calibri"/>
          <w:sz w:val="21"/>
          <w:lang w:eastAsia="fr-BE"/>
        </w:rPr>
      </w:pPr>
      <w:r>
        <w:rPr>
          <w:rFonts w:ascii="Calibri" w:eastAsia="Calibri" w:hAnsi="Calibri" w:cs="Calibri"/>
          <w:sz w:val="21"/>
          <w:lang w:eastAsia="fr-BE"/>
        </w:rPr>
        <w:br w:type="page"/>
      </w:r>
    </w:p>
    <w:p w:rsidR="00F04BDF" w:rsidRPr="00F04BDF" w:rsidRDefault="00F04BDF" w:rsidP="00092456">
      <w:pPr>
        <w:pStyle w:val="Heading2"/>
        <w:spacing w:before="0"/>
      </w:pPr>
      <w:bookmarkStart w:id="10" w:name="_Toc378077660"/>
      <w:bookmarkStart w:id="11" w:name="_Toc386207035"/>
      <w:proofErr w:type="spellStart"/>
      <w:r w:rsidRPr="00F04BDF">
        <w:lastRenderedPageBreak/>
        <w:t>Raad</w:t>
      </w:r>
      <w:proofErr w:type="spellEnd"/>
      <w:r w:rsidRPr="00F04BDF">
        <w:t xml:space="preserve"> van </w:t>
      </w:r>
      <w:proofErr w:type="spellStart"/>
      <w:r w:rsidRPr="00F04BDF">
        <w:t>bestuur</w:t>
      </w:r>
      <w:bookmarkEnd w:id="10"/>
      <w:bookmarkEnd w:id="11"/>
      <w:proofErr w:type="spellEnd"/>
    </w:p>
    <w:p w:rsidR="00F04BDF" w:rsidRPr="00F04BDF" w:rsidRDefault="00F04BDF" w:rsidP="00092456">
      <w:pPr>
        <w:suppressAutoHyphens/>
        <w:spacing w:after="0" w:line="240" w:lineRule="auto"/>
        <w:rPr>
          <w:rFonts w:ascii="Calibri" w:eastAsia="Calibri" w:hAnsi="Calibri" w:cs="Calibri"/>
          <w:color w:val="00000A"/>
          <w:kern w:val="1"/>
          <w:sz w:val="24"/>
          <w:szCs w:val="24"/>
          <w:lang w:eastAsia="nl-BE"/>
        </w:rPr>
      </w:pPr>
    </w:p>
    <w:p w:rsidR="00F04BDF" w:rsidRPr="00F04BDF" w:rsidRDefault="00F04BDF" w:rsidP="00092456">
      <w:pPr>
        <w:suppressAutoHyphens/>
        <w:spacing w:after="0" w:line="240" w:lineRule="auto"/>
        <w:rPr>
          <w:rFonts w:ascii="Calibri" w:eastAsia="Calibri" w:hAnsi="Calibri" w:cs="Calibri"/>
          <w:color w:val="00000A"/>
          <w:kern w:val="1"/>
          <w:sz w:val="24"/>
          <w:szCs w:val="24"/>
          <w:lang w:eastAsia="nl-BE"/>
        </w:rPr>
      </w:pPr>
      <w:r w:rsidRPr="00F04BDF">
        <w:rPr>
          <w:rFonts w:ascii="Calibri" w:eastAsia="Calibri" w:hAnsi="Calibri" w:cs="Calibri"/>
          <w:color w:val="00000A"/>
          <w:kern w:val="1"/>
          <w:sz w:val="24"/>
          <w:szCs w:val="24"/>
          <w:lang w:eastAsia="nl-BE"/>
        </w:rPr>
        <w:t xml:space="preserve">Samenstelling van de raad van bestuur van </w:t>
      </w:r>
      <w:r w:rsidR="002F0417">
        <w:rPr>
          <w:rFonts w:ascii="Calibri" w:eastAsia="Calibri" w:hAnsi="Calibri" w:cs="Calibri"/>
          <w:color w:val="00000A"/>
          <w:kern w:val="1"/>
          <w:sz w:val="24"/>
          <w:szCs w:val="24"/>
          <w:lang w:eastAsia="nl-BE"/>
        </w:rPr>
        <w:t>het Centrum op 31 december 2013.</w:t>
      </w:r>
    </w:p>
    <w:p w:rsidR="00F04BDF" w:rsidRPr="00F04BDF" w:rsidRDefault="00F04BDF" w:rsidP="00092456">
      <w:pPr>
        <w:suppressAutoHyphens/>
        <w:spacing w:after="0" w:line="240" w:lineRule="auto"/>
        <w:rPr>
          <w:rFonts w:ascii="Calibri" w:eastAsia="Calibri" w:hAnsi="Calibri" w:cs="Calibri"/>
          <w:color w:val="000000"/>
          <w:kern w:val="1"/>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439"/>
      </w:tblGrid>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b/>
                <w:lang w:eastAsia="fr-BE"/>
              </w:rPr>
            </w:pPr>
            <w:r w:rsidRPr="00F04BDF">
              <w:rPr>
                <w:rFonts w:ascii="Calibri" w:eastAsia="Calibri" w:hAnsi="Calibri" w:cs="Calibri"/>
                <w:b/>
                <w:lang w:eastAsia="fr-BE"/>
              </w:rPr>
              <w:t>Effectieve leden</w:t>
            </w:r>
          </w:p>
        </w:tc>
        <w:tc>
          <w:tcPr>
            <w:tcW w:w="4583" w:type="dxa"/>
            <w:shd w:val="clear" w:color="auto" w:fill="auto"/>
          </w:tcPr>
          <w:p w:rsidR="00F04BDF" w:rsidRPr="00F04BDF" w:rsidRDefault="00F04BDF" w:rsidP="00092456">
            <w:pPr>
              <w:spacing w:after="0" w:line="240" w:lineRule="auto"/>
              <w:rPr>
                <w:rFonts w:ascii="Calibri" w:eastAsia="Calibri" w:hAnsi="Calibri" w:cs="Calibri"/>
                <w:b/>
                <w:lang w:eastAsia="fr-BE"/>
              </w:rPr>
            </w:pPr>
            <w:r w:rsidRPr="00F04BDF">
              <w:rPr>
                <w:rFonts w:ascii="Calibri" w:eastAsia="Calibri" w:hAnsi="Calibri" w:cs="Calibri"/>
                <w:b/>
                <w:lang w:eastAsia="fr-BE"/>
              </w:rPr>
              <w:t>Plaatsvervangers</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 xml:space="preserve">Hervé </w:t>
            </w:r>
            <w:proofErr w:type="spellStart"/>
            <w:r w:rsidRPr="00F04BDF">
              <w:rPr>
                <w:rFonts w:ascii="Calibri" w:eastAsia="Calibri" w:hAnsi="Calibri" w:cs="Calibri"/>
                <w:i/>
                <w:lang w:eastAsia="fr-BE"/>
              </w:rPr>
              <w:t>Hasquin</w:t>
            </w:r>
            <w:proofErr w:type="spellEnd"/>
            <w:r w:rsidRPr="00F04BDF">
              <w:rPr>
                <w:rFonts w:ascii="Calibri" w:eastAsia="Calibri" w:hAnsi="Calibri" w:cs="Calibri"/>
                <w:i/>
                <w:lang w:eastAsia="fr-BE"/>
              </w:rPr>
              <w:t xml:space="preserve"> </w:t>
            </w:r>
            <w:r w:rsidRPr="00F04BDF">
              <w:rPr>
                <w:rFonts w:ascii="Calibri" w:eastAsia="Calibri" w:hAnsi="Calibri" w:cs="Calibri"/>
                <w:lang w:eastAsia="fr-BE"/>
              </w:rPr>
              <w:t>(</w:t>
            </w:r>
            <w:proofErr w:type="spellStart"/>
            <w:r w:rsidRPr="00F04BDF">
              <w:rPr>
                <w:rFonts w:ascii="Calibri" w:eastAsia="Calibri" w:hAnsi="Calibri" w:cs="Calibri"/>
                <w:lang w:eastAsia="fr-BE"/>
              </w:rPr>
              <w:t>président</w:t>
            </w:r>
            <w:proofErr w:type="spellEnd"/>
            <w:r w:rsidRPr="00F04BDF">
              <w:rPr>
                <w:rFonts w:ascii="Calibri" w:eastAsia="Calibri" w:hAnsi="Calibri" w:cs="Calibri"/>
                <w:lang w:eastAsia="fr-BE"/>
              </w:rPr>
              <w:t>)</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Isabelle Mazzara</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 xml:space="preserve">Ann </w:t>
            </w:r>
            <w:proofErr w:type="spellStart"/>
            <w:r w:rsidRPr="00F04BDF">
              <w:rPr>
                <w:rFonts w:ascii="Calibri" w:eastAsia="Calibri" w:hAnsi="Calibri" w:cs="Calibri"/>
                <w:lang w:eastAsia="fr-BE"/>
              </w:rPr>
              <w:t>Verreth</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vice-présidente</w:t>
            </w:r>
            <w:proofErr w:type="spellEnd"/>
            <w:r w:rsidRPr="00F04BDF">
              <w:rPr>
                <w:rFonts w:ascii="Calibri" w:eastAsia="Calibri" w:hAnsi="Calibri" w:cs="Calibri"/>
                <w:lang w:eastAsia="fr-BE"/>
              </w:rPr>
              <w:t>)</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Tinneke</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Huyghe</w:t>
            </w:r>
            <w:proofErr w:type="spellEnd"/>
          </w:p>
        </w:tc>
      </w:tr>
      <w:tr w:rsidR="00F04BDF" w:rsidRPr="00F04BDF" w:rsidTr="00A352F1">
        <w:tc>
          <w:tcPr>
            <w:tcW w:w="4583" w:type="dxa"/>
            <w:shd w:val="clear" w:color="auto" w:fill="auto"/>
          </w:tcPr>
          <w:p w:rsidR="00F04BDF" w:rsidRPr="002B7C68" w:rsidRDefault="00F04BDF" w:rsidP="00092456">
            <w:pPr>
              <w:spacing w:after="0" w:line="240" w:lineRule="auto"/>
              <w:rPr>
                <w:rFonts w:ascii="Calibri" w:eastAsia="Calibri" w:hAnsi="Calibri" w:cs="Calibri"/>
                <w:i/>
                <w:lang w:eastAsia="fr-BE"/>
              </w:rPr>
            </w:pPr>
            <w:r w:rsidRPr="002B7C68">
              <w:rPr>
                <w:rFonts w:ascii="Calibri" w:eastAsia="Calibri" w:hAnsi="Calibri" w:cs="Calibri"/>
                <w:i/>
                <w:lang w:eastAsia="fr-BE"/>
              </w:rPr>
              <w:t>Bernard Blero</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Fatima Shaban</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Jan Boulogne</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Anne-Marie</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Vangeenberghe</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Anne-Emmanuelle Bourgaux</w:t>
            </w:r>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 xml:space="preserve">Ahmed </w:t>
            </w:r>
            <w:proofErr w:type="spellStart"/>
            <w:r w:rsidRPr="00F04BDF">
              <w:rPr>
                <w:rFonts w:ascii="Calibri" w:eastAsia="Calibri" w:hAnsi="Calibri" w:cs="Calibri"/>
                <w:i/>
                <w:lang w:eastAsia="fr-BE"/>
              </w:rPr>
              <w:t>Laaouej</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 xml:space="preserve">Eddy </w:t>
            </w:r>
            <w:proofErr w:type="spellStart"/>
            <w:r w:rsidRPr="00F04BDF">
              <w:rPr>
                <w:rFonts w:ascii="Calibri" w:eastAsia="Calibri" w:hAnsi="Calibri" w:cs="Calibri"/>
                <w:lang w:eastAsia="fr-BE"/>
              </w:rPr>
              <w:t>Boutmans</w:t>
            </w:r>
            <w:proofErr w:type="spellEnd"/>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Kurt Demeester</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Naima Charkaoui</w:t>
            </w:r>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Hakim Boutkabout</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 xml:space="preserve">Diane </w:t>
            </w:r>
            <w:proofErr w:type="spellStart"/>
            <w:r w:rsidRPr="00F04BDF">
              <w:rPr>
                <w:rFonts w:ascii="Calibri" w:eastAsia="Calibri" w:hAnsi="Calibri" w:cs="Calibri"/>
                <w:lang w:eastAsia="fr-BE"/>
              </w:rPr>
              <w:t>Culer</w:t>
            </w:r>
            <w:proofErr w:type="spellEnd"/>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Chico</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Kebsi</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Claude Debrulle</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Fatima Zibouh</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 xml:space="preserve">Eugène </w:t>
            </w:r>
            <w:proofErr w:type="spellStart"/>
            <w:r w:rsidRPr="00F04BDF">
              <w:rPr>
                <w:rFonts w:ascii="Calibri" w:eastAsia="Calibri" w:hAnsi="Calibri" w:cs="Calibri"/>
                <w:lang w:eastAsia="fr-BE"/>
              </w:rPr>
              <w:t>Dimmock</w:t>
            </w:r>
            <w:proofErr w:type="spellEnd"/>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Machteld Ory</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Badra Djait</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Jochen</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Soetens</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Afaf</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Hemamou</w:t>
            </w:r>
            <w:proofErr w:type="spellEnd"/>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Mohammed Tijjini</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Laura Iker</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Fabien</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Paelmans</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Carine Jansen</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 xml:space="preserve">Alain </w:t>
            </w:r>
            <w:proofErr w:type="spellStart"/>
            <w:r w:rsidRPr="00F04BDF">
              <w:rPr>
                <w:rFonts w:ascii="Calibri" w:eastAsia="Calibri" w:hAnsi="Calibri" w:cs="Calibri"/>
                <w:lang w:eastAsia="fr-BE"/>
              </w:rPr>
              <w:t>Jacobeus</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Véronique Lefrancq</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Benoît</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Drèze</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Eric Lemmens</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Gisèle</w:t>
            </w:r>
            <w:proofErr w:type="spellEnd"/>
            <w:r w:rsidRPr="00F04BDF">
              <w:rPr>
                <w:rFonts w:ascii="Calibri" w:eastAsia="Calibri" w:hAnsi="Calibri" w:cs="Calibri"/>
                <w:lang w:eastAsia="fr-BE"/>
              </w:rPr>
              <w:t xml:space="preserve"> </w:t>
            </w:r>
            <w:proofErr w:type="spellStart"/>
            <w:r w:rsidRPr="00F04BDF">
              <w:rPr>
                <w:rFonts w:ascii="Calibri" w:eastAsia="Calibri" w:hAnsi="Calibri" w:cs="Calibri"/>
                <w:lang w:eastAsia="fr-BE"/>
              </w:rPr>
              <w:t>Marlière</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 xml:space="preserve">Alexander </w:t>
            </w:r>
            <w:proofErr w:type="spellStart"/>
            <w:r w:rsidRPr="00F04BDF">
              <w:rPr>
                <w:rFonts w:ascii="Calibri" w:eastAsia="Calibri" w:hAnsi="Calibri" w:cs="Calibri"/>
                <w:i/>
                <w:lang w:eastAsia="fr-BE"/>
              </w:rPr>
              <w:t>Miesen</w:t>
            </w:r>
            <w:proofErr w:type="spellEnd"/>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 xml:space="preserve">Ingrid </w:t>
            </w:r>
            <w:proofErr w:type="spellStart"/>
            <w:r w:rsidRPr="00F04BDF">
              <w:rPr>
                <w:rFonts w:ascii="Calibri" w:eastAsia="Calibri" w:hAnsi="Calibri" w:cs="Calibri"/>
                <w:i/>
                <w:lang w:eastAsia="fr-BE"/>
              </w:rPr>
              <w:t>Inselberger</w:t>
            </w:r>
            <w:proofErr w:type="spellEnd"/>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proofErr w:type="spellStart"/>
            <w:r w:rsidRPr="00F04BDF">
              <w:rPr>
                <w:rFonts w:ascii="Calibri" w:eastAsia="Calibri" w:hAnsi="Calibri" w:cs="Calibri"/>
                <w:lang w:eastAsia="fr-BE"/>
              </w:rPr>
              <w:t>Liesbet</w:t>
            </w:r>
            <w:proofErr w:type="spellEnd"/>
            <w:r w:rsidRPr="00F04BDF">
              <w:rPr>
                <w:rFonts w:ascii="Calibri" w:eastAsia="Calibri" w:hAnsi="Calibri" w:cs="Calibri"/>
                <w:lang w:eastAsia="fr-BE"/>
              </w:rPr>
              <w:t xml:space="preserve"> Stevens</w:t>
            </w:r>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Karin Van Mossevelde</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Soetkin Suetens</w:t>
            </w:r>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Khadija Zamouri</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Renaat Vandevelde</w:t>
            </w:r>
          </w:p>
        </w:tc>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Ina Vandenberghe</w:t>
            </w:r>
          </w:p>
        </w:tc>
      </w:tr>
      <w:tr w:rsidR="00F04BDF" w:rsidRPr="00F04BDF" w:rsidTr="00A352F1">
        <w:tc>
          <w:tcPr>
            <w:tcW w:w="4583"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Steven Vansteenkiste</w:t>
            </w:r>
          </w:p>
        </w:tc>
        <w:tc>
          <w:tcPr>
            <w:tcW w:w="4583" w:type="dxa"/>
            <w:shd w:val="clear" w:color="auto" w:fill="auto"/>
          </w:tcPr>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lang w:eastAsia="fr-BE"/>
              </w:rPr>
              <w:t>Lieve De Cocq</w:t>
            </w:r>
          </w:p>
        </w:tc>
      </w:tr>
    </w:tbl>
    <w:p w:rsidR="00F04BDF" w:rsidRPr="00F04BDF" w:rsidRDefault="00F04BDF" w:rsidP="00092456">
      <w:pPr>
        <w:spacing w:after="0" w:line="240" w:lineRule="auto"/>
        <w:rPr>
          <w:rFonts w:ascii="Calibri" w:eastAsia="Calibri" w:hAnsi="Calibri" w:cs="Calibri"/>
          <w:sz w:val="21"/>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F04BDF" w:rsidRPr="00F04BDF" w:rsidTr="00A352F1">
        <w:tc>
          <w:tcPr>
            <w:tcW w:w="9166" w:type="dxa"/>
            <w:shd w:val="clear" w:color="auto" w:fill="auto"/>
          </w:tcPr>
          <w:p w:rsidR="00F04BDF" w:rsidRPr="00F04BDF" w:rsidRDefault="00F04BDF" w:rsidP="00092456">
            <w:pPr>
              <w:spacing w:after="0" w:line="240" w:lineRule="auto"/>
              <w:rPr>
                <w:rFonts w:ascii="Calibri" w:eastAsia="Calibri" w:hAnsi="Calibri" w:cs="Calibri"/>
                <w:b/>
                <w:lang w:eastAsia="fr-BE"/>
              </w:rPr>
            </w:pPr>
            <w:proofErr w:type="spellStart"/>
            <w:r w:rsidRPr="00F04BDF">
              <w:rPr>
                <w:rFonts w:ascii="Calibri" w:eastAsia="Calibri" w:hAnsi="Calibri" w:cs="Calibri"/>
                <w:b/>
                <w:lang w:eastAsia="fr-BE"/>
              </w:rPr>
              <w:t>Commissaire</w:t>
            </w:r>
            <w:proofErr w:type="spellEnd"/>
            <w:r w:rsidRPr="00F04BDF">
              <w:rPr>
                <w:rFonts w:ascii="Calibri" w:eastAsia="Calibri" w:hAnsi="Calibri" w:cs="Calibri"/>
                <w:b/>
                <w:lang w:eastAsia="fr-BE"/>
              </w:rPr>
              <w:t xml:space="preserve"> du gouvernement</w:t>
            </w:r>
          </w:p>
        </w:tc>
      </w:tr>
      <w:tr w:rsidR="00F04BDF" w:rsidRPr="00F04BDF" w:rsidTr="00A352F1">
        <w:tc>
          <w:tcPr>
            <w:tcW w:w="9166" w:type="dxa"/>
            <w:shd w:val="clear" w:color="auto" w:fill="auto"/>
          </w:tcPr>
          <w:p w:rsidR="00F04BDF" w:rsidRPr="00F04BDF" w:rsidRDefault="00F04BDF" w:rsidP="00092456">
            <w:pPr>
              <w:spacing w:after="0" w:line="240" w:lineRule="auto"/>
              <w:rPr>
                <w:rFonts w:ascii="Calibri" w:eastAsia="Calibri" w:hAnsi="Calibri" w:cs="Calibri"/>
                <w:i/>
                <w:lang w:eastAsia="fr-BE"/>
              </w:rPr>
            </w:pPr>
            <w:r w:rsidRPr="00F04BDF">
              <w:rPr>
                <w:rFonts w:ascii="Calibri" w:eastAsia="Calibri" w:hAnsi="Calibri" w:cs="Calibri"/>
                <w:i/>
                <w:lang w:eastAsia="fr-BE"/>
              </w:rPr>
              <w:t xml:space="preserve">Philippe </w:t>
            </w:r>
            <w:proofErr w:type="spellStart"/>
            <w:r w:rsidRPr="00F04BDF">
              <w:rPr>
                <w:rFonts w:ascii="Calibri" w:eastAsia="Calibri" w:hAnsi="Calibri" w:cs="Calibri"/>
                <w:i/>
                <w:lang w:eastAsia="fr-BE"/>
              </w:rPr>
              <w:t>Bouchat</w:t>
            </w:r>
            <w:proofErr w:type="spellEnd"/>
          </w:p>
        </w:tc>
      </w:tr>
    </w:tbl>
    <w:p w:rsidR="00F04BDF" w:rsidRPr="00F04BDF" w:rsidRDefault="00F04BDF" w:rsidP="00092456">
      <w:pPr>
        <w:spacing w:after="0" w:line="240" w:lineRule="auto"/>
        <w:rPr>
          <w:rFonts w:ascii="Calibri" w:eastAsia="Calibri" w:hAnsi="Calibri" w:cs="Calibri"/>
          <w:sz w:val="21"/>
          <w:lang w:eastAsia="fr-BE"/>
        </w:rPr>
      </w:pPr>
    </w:p>
    <w:p w:rsidR="00F04BDF" w:rsidRPr="00EE2DE8" w:rsidRDefault="00F04BDF" w:rsidP="00092456">
      <w:pPr>
        <w:spacing w:after="0" w:line="240" w:lineRule="auto"/>
        <w:rPr>
          <w:rFonts w:eastAsia="Times New Roman"/>
          <w:b/>
          <w:bCs/>
          <w:i/>
          <w:color w:val="4F81BD"/>
          <w:lang w:eastAsia="fr-BE"/>
        </w:rPr>
      </w:pPr>
      <w:r w:rsidRPr="00EE2DE8">
        <w:rPr>
          <w:i/>
          <w:lang w:eastAsia="fr-BE"/>
        </w:rPr>
        <w:t>De namen van de ontslagnemende leden staan cursief afgedrukt.</w:t>
      </w:r>
      <w:r w:rsidRPr="00EE2DE8">
        <w:rPr>
          <w:rFonts w:eastAsia="Times New Roman" w:cs="Times New Roman"/>
          <w:b/>
          <w:bCs/>
          <w:i/>
          <w:color w:val="4F81BD"/>
          <w:sz w:val="28"/>
          <w:szCs w:val="26"/>
          <w:lang w:eastAsia="fr-BE"/>
        </w:rPr>
        <w:br w:type="page"/>
      </w:r>
    </w:p>
    <w:p w:rsidR="00F04BDF" w:rsidRPr="00AB2A0F" w:rsidRDefault="002F0417" w:rsidP="00092456">
      <w:pPr>
        <w:pStyle w:val="Heading2"/>
        <w:spacing w:before="0"/>
        <w:rPr>
          <w:lang w:val="nl-NL"/>
        </w:rPr>
      </w:pPr>
      <w:bookmarkStart w:id="12" w:name="_Toc386207036"/>
      <w:r w:rsidRPr="00AB2A0F">
        <w:rPr>
          <w:lang w:val="nl-NL"/>
        </w:rPr>
        <w:lastRenderedPageBreak/>
        <w:t xml:space="preserve">De </w:t>
      </w:r>
      <w:proofErr w:type="spellStart"/>
      <w:r w:rsidRPr="00AB2A0F">
        <w:rPr>
          <w:lang w:val="nl-NL"/>
        </w:rPr>
        <w:t>i</w:t>
      </w:r>
      <w:r w:rsidR="00F04BDF" w:rsidRPr="00AB2A0F">
        <w:rPr>
          <w:lang w:val="nl-NL"/>
        </w:rPr>
        <w:t>nterferalisering</w:t>
      </w:r>
      <w:proofErr w:type="spellEnd"/>
      <w:r w:rsidR="00F04BDF" w:rsidRPr="00AB2A0F">
        <w:rPr>
          <w:lang w:val="nl-NL"/>
        </w:rPr>
        <w:t xml:space="preserve"> van het Centrum: </w:t>
      </w:r>
      <w:r w:rsidR="00F04BDF" w:rsidRPr="00AB2A0F">
        <w:rPr>
          <w:sz w:val="22"/>
          <w:szCs w:val="22"/>
          <w:lang w:val="nl-NL"/>
        </w:rPr>
        <w:t xml:space="preserve">een afzonderlijk </w:t>
      </w:r>
      <w:r w:rsidR="002B7C68">
        <w:rPr>
          <w:sz w:val="22"/>
          <w:szCs w:val="22"/>
          <w:lang w:val="nl-NL"/>
        </w:rPr>
        <w:t>m</w:t>
      </w:r>
      <w:r w:rsidR="00F04BDF" w:rsidRPr="00AB2A0F">
        <w:rPr>
          <w:sz w:val="22"/>
          <w:szCs w:val="22"/>
          <w:lang w:val="nl-NL"/>
        </w:rPr>
        <w:t xml:space="preserve">igratiecentrum, een versterkte </w:t>
      </w:r>
      <w:proofErr w:type="spellStart"/>
      <w:r w:rsidR="00F04BDF" w:rsidRPr="00AB2A0F">
        <w:rPr>
          <w:sz w:val="22"/>
          <w:szCs w:val="22"/>
          <w:lang w:val="nl-NL"/>
        </w:rPr>
        <w:t>antidiscriminatiewerking</w:t>
      </w:r>
      <w:bookmarkEnd w:id="12"/>
      <w:proofErr w:type="spellEnd"/>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In juli 2012 kwamen de federale regering, gewesten en gemeenschappen tot een samenwerkingsakkoord over de </w:t>
      </w:r>
      <w:proofErr w:type="spellStart"/>
      <w:r w:rsidRPr="00701DD0">
        <w:rPr>
          <w:rFonts w:ascii="Calibri" w:eastAsia="Calibri" w:hAnsi="Calibri" w:cs="Calibri"/>
          <w:sz w:val="21"/>
          <w:szCs w:val="21"/>
          <w:lang w:eastAsia="fr-BE"/>
        </w:rPr>
        <w:t>interfederalisering</w:t>
      </w:r>
      <w:proofErr w:type="spellEnd"/>
      <w:r w:rsidRPr="00701DD0">
        <w:rPr>
          <w:rFonts w:ascii="Calibri" w:eastAsia="Calibri" w:hAnsi="Calibri" w:cs="Calibri"/>
          <w:sz w:val="21"/>
          <w:szCs w:val="21"/>
          <w:lang w:eastAsia="fr-BE"/>
        </w:rPr>
        <w:t xml:space="preserve"> van het Centrum. Dat ziet zo zijn bevoegdheden inzake de strijd tegen discriminatie uitbreiden tot die van de gewesten en gemeenschappen, boven op zijn federale bevoegdheden.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Daarnaast biedt het akkoord nieuwe perspectieven op overleg en samenwerking tussen de verschillende overheden van dit land inzake de strijd tegen discriminatie, met respect voor de autonomie en bevoegdheden van elke (federale of gefedereerde) entiteit.</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Het akkoord voorziet ook dat de huidige opdrachten van het Centrum inzake migratie in een deels aparte en federale structuur terechtkomen.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Ten slotte moet België een nationale instelling voor de mensenrechten in het leven roepen, in overeenstemming met de van 1993 daterende Principes van Parijs. Er is al een principeakkoord om een samenwerkingsakkoord uit te werken over de oprichting van een overkoepelend mensenrechteninstituut. Binnen die instelling </w:t>
      </w:r>
      <w:r w:rsidR="002B7C68">
        <w:rPr>
          <w:rFonts w:ascii="Calibri" w:eastAsia="Calibri" w:hAnsi="Calibri" w:cs="Calibri"/>
          <w:sz w:val="21"/>
          <w:szCs w:val="21"/>
          <w:lang w:eastAsia="fr-BE"/>
        </w:rPr>
        <w:t>zouden</w:t>
      </w:r>
      <w:r w:rsidRPr="00701DD0">
        <w:rPr>
          <w:rFonts w:ascii="Calibri" w:eastAsia="Calibri" w:hAnsi="Calibri" w:cs="Calibri"/>
          <w:sz w:val="21"/>
          <w:szCs w:val="21"/>
          <w:lang w:eastAsia="fr-BE"/>
        </w:rPr>
        <w:t xml:space="preserve"> met name het ‘</w:t>
      </w:r>
      <w:proofErr w:type="spellStart"/>
      <w:r w:rsidRPr="00701DD0">
        <w:rPr>
          <w:rFonts w:ascii="Calibri" w:eastAsia="Calibri" w:hAnsi="Calibri" w:cs="Calibri"/>
          <w:sz w:val="21"/>
          <w:szCs w:val="21"/>
          <w:lang w:eastAsia="fr-BE"/>
        </w:rPr>
        <w:t>interfederaal</w:t>
      </w:r>
      <w:proofErr w:type="spellEnd"/>
      <w:r w:rsidRPr="00701DD0">
        <w:rPr>
          <w:rFonts w:ascii="Calibri" w:eastAsia="Calibri" w:hAnsi="Calibri" w:cs="Calibri"/>
          <w:sz w:val="21"/>
          <w:szCs w:val="21"/>
          <w:lang w:eastAsia="fr-BE"/>
        </w:rPr>
        <w:t xml:space="preserve"> Centrum voor gelijke kansen en bestrijding van discriminatie en racisme’, het ‘federale Centrum voor de analyse van de migratiestromen, de bescherming van de grondrechten van vreemdelingen en de strijd tegen mensenhandel’ en het Instituut voor de gelijkheid van vrouwen en mannen (dat ook voor een </w:t>
      </w:r>
      <w:proofErr w:type="spellStart"/>
      <w:r w:rsidRPr="00701DD0">
        <w:rPr>
          <w:rFonts w:ascii="Calibri" w:eastAsia="Calibri" w:hAnsi="Calibri" w:cs="Calibri"/>
          <w:sz w:val="21"/>
          <w:szCs w:val="21"/>
          <w:lang w:eastAsia="fr-BE"/>
        </w:rPr>
        <w:t>interfederalisering</w:t>
      </w:r>
      <w:proofErr w:type="spellEnd"/>
      <w:r w:rsidRPr="00701DD0">
        <w:rPr>
          <w:rFonts w:ascii="Calibri" w:eastAsia="Calibri" w:hAnsi="Calibri" w:cs="Calibri"/>
          <w:sz w:val="21"/>
          <w:szCs w:val="21"/>
          <w:lang w:eastAsia="fr-BE"/>
        </w:rPr>
        <w:t xml:space="preserve"> staat) verenigd worden.</w:t>
      </w:r>
      <w:r w:rsidR="002B7C68">
        <w:rPr>
          <w:rFonts w:ascii="Calibri" w:eastAsia="Calibri" w:hAnsi="Calibri" w:cs="Calibri"/>
          <w:sz w:val="21"/>
          <w:szCs w:val="21"/>
          <w:lang w:eastAsia="fr-BE"/>
        </w:rPr>
        <w:t xml:space="preserve"> De regeringen die na de verkiezingen van 25 mei 2014 aantreden zullen daartoe het initiatief moeten nemen.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F04BDF" w:rsidRDefault="00F04BDF" w:rsidP="00092456">
      <w:pPr>
        <w:spacing w:after="0" w:line="240" w:lineRule="auto"/>
        <w:rPr>
          <w:rFonts w:ascii="Calibri" w:eastAsia="Calibri" w:hAnsi="Calibri" w:cs="Calibri"/>
          <w:lang w:eastAsia="fr-BE"/>
        </w:rPr>
      </w:pPr>
      <w:r w:rsidRPr="00F04BDF">
        <w:rPr>
          <w:rFonts w:ascii="Calibri" w:eastAsia="Calibri" w:hAnsi="Calibri" w:cs="Calibri"/>
          <w:noProof/>
          <w:lang w:val="fr-BE" w:eastAsia="fr-BE"/>
        </w:rPr>
        <w:drawing>
          <wp:inline distT="0" distB="0" distL="0" distR="0" wp14:anchorId="7D1475F1" wp14:editId="14FDA86C">
            <wp:extent cx="5486400" cy="24098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09825"/>
                    </a:xfrm>
                    <a:prstGeom prst="rect">
                      <a:avLst/>
                    </a:prstGeom>
                    <a:noFill/>
                    <a:ln>
                      <a:noFill/>
                    </a:ln>
                  </pic:spPr>
                </pic:pic>
              </a:graphicData>
            </a:graphic>
          </wp:inline>
        </w:drawing>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b/>
          <w:sz w:val="21"/>
          <w:szCs w:val="21"/>
          <w:lang w:eastAsia="fr-BE"/>
        </w:rPr>
      </w:pPr>
      <w:r w:rsidRPr="00701DD0">
        <w:rPr>
          <w:rFonts w:ascii="Calibri" w:eastAsia="Calibri" w:hAnsi="Calibri" w:cs="Calibri"/>
          <w:b/>
          <w:sz w:val="21"/>
          <w:szCs w:val="21"/>
          <w:lang w:eastAsia="fr-BE"/>
        </w:rPr>
        <w:t>Stappen vooruit: een grotere nabijheid, grotere onafhankelijkheid</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Wat zijn opdrachten ter bevordering van gelijke kansen en ter bestrijding van discriminatie betreft, zal de </w:t>
      </w:r>
      <w:proofErr w:type="spellStart"/>
      <w:r w:rsidRPr="00701DD0">
        <w:rPr>
          <w:rFonts w:ascii="Calibri" w:eastAsia="Calibri" w:hAnsi="Calibri" w:cs="Calibri"/>
          <w:sz w:val="21"/>
          <w:szCs w:val="21"/>
          <w:lang w:eastAsia="fr-BE"/>
        </w:rPr>
        <w:t>interfederalisering</w:t>
      </w:r>
      <w:proofErr w:type="spellEnd"/>
      <w:r w:rsidRPr="00701DD0">
        <w:rPr>
          <w:rFonts w:ascii="Calibri" w:eastAsia="Calibri" w:hAnsi="Calibri" w:cs="Calibri"/>
          <w:sz w:val="21"/>
          <w:szCs w:val="21"/>
          <w:lang w:eastAsia="fr-BE"/>
        </w:rPr>
        <w:t xml:space="preserve"> de rol van het Centrum als openbare instelling versterken en zijn afstand met de burger verkleinen.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Inderdaad, elke burger van dit land zal zich voortaan tot </w:t>
      </w:r>
      <w:r w:rsidRPr="00701DD0">
        <w:rPr>
          <w:rFonts w:ascii="Calibri" w:eastAsia="Calibri" w:hAnsi="Calibri" w:cs="Calibri"/>
          <w:b/>
          <w:sz w:val="21"/>
          <w:szCs w:val="21"/>
          <w:lang w:eastAsia="fr-BE"/>
        </w:rPr>
        <w:t>één instantie</w:t>
      </w:r>
      <w:r w:rsidRPr="00701DD0">
        <w:rPr>
          <w:rFonts w:ascii="Calibri" w:eastAsia="Calibri" w:hAnsi="Calibri" w:cs="Calibri"/>
          <w:sz w:val="21"/>
          <w:szCs w:val="21"/>
          <w:lang w:eastAsia="fr-BE"/>
        </w:rPr>
        <w:t xml:space="preserve"> kunnen wenden als hij het slachtoffer is van discriminatie op basis van één van de door </w:t>
      </w:r>
      <w:r w:rsidR="002B7C68">
        <w:rPr>
          <w:rFonts w:ascii="Calibri" w:eastAsia="Calibri" w:hAnsi="Calibri" w:cs="Calibri"/>
          <w:sz w:val="21"/>
          <w:szCs w:val="21"/>
          <w:lang w:eastAsia="fr-BE"/>
        </w:rPr>
        <w:t>antidiscriminatie</w:t>
      </w:r>
      <w:r w:rsidRPr="00701DD0">
        <w:rPr>
          <w:rFonts w:ascii="Calibri" w:eastAsia="Calibri" w:hAnsi="Calibri" w:cs="Calibri"/>
          <w:sz w:val="21"/>
          <w:szCs w:val="21"/>
          <w:lang w:eastAsia="fr-BE"/>
        </w:rPr>
        <w:t xml:space="preserve">wetten en </w:t>
      </w:r>
      <w:r w:rsidR="002B7C68">
        <w:rPr>
          <w:rFonts w:ascii="Calibri" w:eastAsia="Calibri" w:hAnsi="Calibri" w:cs="Calibri"/>
          <w:sz w:val="21"/>
          <w:szCs w:val="21"/>
          <w:lang w:eastAsia="fr-BE"/>
        </w:rPr>
        <w:t>-</w:t>
      </w:r>
      <w:r w:rsidRPr="00701DD0">
        <w:rPr>
          <w:rFonts w:ascii="Calibri" w:eastAsia="Calibri" w:hAnsi="Calibri" w:cs="Calibri"/>
          <w:sz w:val="21"/>
          <w:szCs w:val="21"/>
          <w:lang w:eastAsia="fr-BE"/>
        </w:rPr>
        <w:t>decreten beschermde criteria, over welk bevoegdheidsniveau het ook gaat.</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In de toekomst zal de burger zich ofwel tot het hoofdkwartier van het Centrum in Brussel kunnen wenden, ofwel tot de lokale meldpunten in Vlaanderen (Meldpunten Discriminatie) of Wallonië (</w:t>
      </w:r>
      <w:proofErr w:type="spellStart"/>
      <w:r w:rsidRPr="00701DD0">
        <w:rPr>
          <w:rFonts w:ascii="Calibri" w:eastAsia="Calibri" w:hAnsi="Calibri" w:cs="Calibri"/>
          <w:sz w:val="21"/>
          <w:szCs w:val="21"/>
          <w:lang w:eastAsia="fr-BE"/>
        </w:rPr>
        <w:t>Espaces</w:t>
      </w:r>
      <w:proofErr w:type="spellEnd"/>
      <w:r w:rsidRPr="00701DD0">
        <w:rPr>
          <w:rFonts w:ascii="Calibri" w:eastAsia="Calibri" w:hAnsi="Calibri" w:cs="Calibri"/>
          <w:sz w:val="21"/>
          <w:szCs w:val="21"/>
          <w:lang w:eastAsia="fr-BE"/>
        </w:rPr>
        <w:t xml:space="preserve"> </w:t>
      </w:r>
      <w:proofErr w:type="spellStart"/>
      <w:r w:rsidRPr="00701DD0">
        <w:rPr>
          <w:rFonts w:ascii="Calibri" w:eastAsia="Calibri" w:hAnsi="Calibri" w:cs="Calibri"/>
          <w:sz w:val="21"/>
          <w:szCs w:val="21"/>
          <w:lang w:eastAsia="fr-BE"/>
        </w:rPr>
        <w:t>Wallonie</w:t>
      </w:r>
      <w:proofErr w:type="spellEnd"/>
      <w:r w:rsidRPr="00701DD0">
        <w:rPr>
          <w:rFonts w:ascii="Calibri" w:eastAsia="Calibri" w:hAnsi="Calibri" w:cs="Calibri"/>
          <w:sz w:val="21"/>
          <w:szCs w:val="21"/>
          <w:lang w:eastAsia="fr-BE"/>
        </w:rPr>
        <w:t xml:space="preserve">). Die decentralisatie bestond al in de praktijk, dankzij samenwerkingsakkoorden tussen de verschillende entiteiten, en zal voortaan ingebed zijn in de werking van het </w:t>
      </w:r>
      <w:proofErr w:type="spellStart"/>
      <w:r w:rsidR="005707BF">
        <w:rPr>
          <w:rFonts w:ascii="Calibri" w:eastAsia="Calibri" w:hAnsi="Calibri" w:cs="Calibri"/>
          <w:sz w:val="21"/>
          <w:szCs w:val="21"/>
          <w:lang w:eastAsia="fr-BE"/>
        </w:rPr>
        <w:t>I</w:t>
      </w:r>
      <w:r w:rsidRPr="00701DD0">
        <w:rPr>
          <w:rFonts w:ascii="Calibri" w:eastAsia="Calibri" w:hAnsi="Calibri" w:cs="Calibri"/>
          <w:sz w:val="21"/>
          <w:szCs w:val="21"/>
          <w:lang w:eastAsia="fr-BE"/>
        </w:rPr>
        <w:t>nterfedera</w:t>
      </w:r>
      <w:r w:rsidR="005707BF">
        <w:rPr>
          <w:rFonts w:ascii="Calibri" w:eastAsia="Calibri" w:hAnsi="Calibri" w:cs="Calibri"/>
          <w:sz w:val="21"/>
          <w:szCs w:val="21"/>
          <w:lang w:eastAsia="fr-BE"/>
        </w:rPr>
        <w:t>a</w:t>
      </w:r>
      <w:r w:rsidRPr="00701DD0">
        <w:rPr>
          <w:rFonts w:ascii="Calibri" w:eastAsia="Calibri" w:hAnsi="Calibri" w:cs="Calibri"/>
          <w:sz w:val="21"/>
          <w:szCs w:val="21"/>
          <w:lang w:eastAsia="fr-BE"/>
        </w:rPr>
        <w:t>l</w:t>
      </w:r>
      <w:proofErr w:type="spellEnd"/>
      <w:r w:rsidRPr="00701DD0">
        <w:rPr>
          <w:rFonts w:ascii="Calibri" w:eastAsia="Calibri" w:hAnsi="Calibri" w:cs="Calibri"/>
          <w:sz w:val="21"/>
          <w:szCs w:val="21"/>
          <w:lang w:eastAsia="fr-BE"/>
        </w:rPr>
        <w:t xml:space="preserve"> </w:t>
      </w:r>
      <w:proofErr w:type="spellStart"/>
      <w:r w:rsidRPr="00701DD0">
        <w:rPr>
          <w:rFonts w:ascii="Calibri" w:eastAsia="Calibri" w:hAnsi="Calibri" w:cs="Calibri"/>
          <w:sz w:val="21"/>
          <w:szCs w:val="21"/>
          <w:lang w:eastAsia="fr-BE"/>
        </w:rPr>
        <w:t>Gelijkekansencentrum</w:t>
      </w:r>
      <w:proofErr w:type="spellEnd"/>
      <w:r w:rsidRPr="00701DD0">
        <w:rPr>
          <w:rFonts w:ascii="Calibri" w:eastAsia="Calibri" w:hAnsi="Calibri" w:cs="Calibri"/>
          <w:sz w:val="21"/>
          <w:szCs w:val="21"/>
          <w:lang w:eastAsia="fr-BE"/>
        </w:rPr>
        <w:t>.</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Voor de burger zorgt de hervorming, met andere woorden, voor vereenvoudiging. Die zou moeten bijdragen tot een oplossing voor de onderrapportage van individuele gevallen van discriminatie bij het Centrum.</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Voorts zou de onafhankelijkheid van de toekomstige centra versterkt moeten worden dankzij een ‘nieuwe architectuur’ van hun raden van bestuur.</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Op dit moment wordt het Centrum geleid door een pluralistische raad van bestuur. Die is samengesteld uit 21 leden en een regeringscommissaris, benoemd door de federale regering. Van die 21 leden zijn er 7 voorgedragen door gemeenschappen en gewesten.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In de toekomst zal de </w:t>
      </w:r>
      <w:r w:rsidRPr="00490F28">
        <w:rPr>
          <w:rFonts w:ascii="Calibri" w:eastAsia="Calibri" w:hAnsi="Calibri" w:cs="Calibri"/>
          <w:sz w:val="21"/>
          <w:szCs w:val="21"/>
          <w:lang w:eastAsia="fr-BE"/>
        </w:rPr>
        <w:t>raad van bestuur</w:t>
      </w:r>
      <w:r w:rsidRPr="00701DD0">
        <w:rPr>
          <w:rFonts w:ascii="Calibri" w:eastAsia="Calibri" w:hAnsi="Calibri" w:cs="Calibri"/>
          <w:sz w:val="21"/>
          <w:szCs w:val="21"/>
          <w:lang w:eastAsia="fr-BE"/>
        </w:rPr>
        <w:t xml:space="preserve"> </w:t>
      </w:r>
      <w:r w:rsidR="00490F28">
        <w:rPr>
          <w:rFonts w:ascii="Calibri" w:eastAsia="Calibri" w:hAnsi="Calibri" w:cs="Calibri"/>
          <w:sz w:val="21"/>
          <w:szCs w:val="21"/>
          <w:lang w:eastAsia="fr-BE"/>
        </w:rPr>
        <w:t xml:space="preserve">van het </w:t>
      </w:r>
      <w:proofErr w:type="spellStart"/>
      <w:r w:rsidR="00490F28" w:rsidRPr="00490F28">
        <w:rPr>
          <w:rFonts w:ascii="Calibri" w:eastAsia="Calibri" w:hAnsi="Calibri" w:cs="Calibri"/>
          <w:b/>
          <w:sz w:val="21"/>
          <w:szCs w:val="21"/>
          <w:lang w:eastAsia="fr-BE"/>
        </w:rPr>
        <w:t>Interfederaal</w:t>
      </w:r>
      <w:proofErr w:type="spellEnd"/>
      <w:r w:rsidR="00490F28" w:rsidRPr="00490F28">
        <w:rPr>
          <w:rFonts w:ascii="Calibri" w:eastAsia="Calibri" w:hAnsi="Calibri" w:cs="Calibri"/>
          <w:b/>
          <w:sz w:val="21"/>
          <w:szCs w:val="21"/>
          <w:lang w:eastAsia="fr-BE"/>
        </w:rPr>
        <w:t xml:space="preserve"> </w:t>
      </w:r>
      <w:proofErr w:type="spellStart"/>
      <w:r w:rsidR="00490F28" w:rsidRPr="00490F28">
        <w:rPr>
          <w:rFonts w:ascii="Calibri" w:eastAsia="Calibri" w:hAnsi="Calibri" w:cs="Calibri"/>
          <w:b/>
          <w:sz w:val="21"/>
          <w:szCs w:val="21"/>
          <w:lang w:eastAsia="fr-BE"/>
        </w:rPr>
        <w:t>Gelijkekansencentrum</w:t>
      </w:r>
      <w:proofErr w:type="spellEnd"/>
      <w:r w:rsidR="00490F28">
        <w:rPr>
          <w:rFonts w:ascii="Calibri" w:eastAsia="Calibri" w:hAnsi="Calibri" w:cs="Calibri"/>
          <w:sz w:val="21"/>
          <w:szCs w:val="21"/>
          <w:lang w:eastAsia="fr-BE"/>
        </w:rPr>
        <w:t xml:space="preserve"> </w:t>
      </w:r>
      <w:r w:rsidRPr="00701DD0">
        <w:rPr>
          <w:rFonts w:ascii="Calibri" w:eastAsia="Calibri" w:hAnsi="Calibri" w:cs="Calibri"/>
          <w:sz w:val="21"/>
          <w:szCs w:val="21"/>
          <w:lang w:eastAsia="fr-BE"/>
        </w:rPr>
        <w:t>samengesteld zijn uit 21 leden, allen benoemd door de parlementen:</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10 benoemd door de Kamer</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4 benoemd door het Vlaams Parlement</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2 benoemd door het Waals Parlement</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2 benoemd door het Parlement van de Franstalige Gemeenschap</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2 benoemd door het Brussels Parlement</w:t>
      </w:r>
    </w:p>
    <w:p w:rsidR="00F04BDF" w:rsidRPr="00701DD0" w:rsidRDefault="00F04BDF" w:rsidP="00092456">
      <w:pPr>
        <w:numPr>
          <w:ilvl w:val="0"/>
          <w:numId w:val="7"/>
        </w:numPr>
        <w:spacing w:after="0" w:line="240" w:lineRule="auto"/>
        <w:contextualSpacing/>
        <w:rPr>
          <w:rFonts w:ascii="Calibri" w:eastAsia="Calibri" w:hAnsi="Calibri" w:cs="Calibri"/>
          <w:sz w:val="21"/>
          <w:szCs w:val="21"/>
          <w:lang w:eastAsia="fr-BE"/>
        </w:rPr>
      </w:pPr>
      <w:r w:rsidRPr="00701DD0">
        <w:rPr>
          <w:rFonts w:ascii="Calibri" w:eastAsia="Calibri" w:hAnsi="Calibri" w:cs="Calibri"/>
          <w:sz w:val="21"/>
          <w:szCs w:val="21"/>
          <w:lang w:eastAsia="fr-BE"/>
        </w:rPr>
        <w:t>1 benoemd door het Parlement van de Duitstalige Gemeenschap</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In de schoot van de </w:t>
      </w:r>
      <w:proofErr w:type="spellStart"/>
      <w:r w:rsidRPr="00701DD0">
        <w:rPr>
          <w:rFonts w:ascii="Calibri" w:eastAsia="Calibri" w:hAnsi="Calibri" w:cs="Calibri"/>
          <w:sz w:val="21"/>
          <w:szCs w:val="21"/>
          <w:lang w:eastAsia="fr-BE"/>
        </w:rPr>
        <w:t>interfederale</w:t>
      </w:r>
      <w:proofErr w:type="spellEnd"/>
      <w:r w:rsidRPr="00701DD0">
        <w:rPr>
          <w:rFonts w:ascii="Calibri" w:eastAsia="Calibri" w:hAnsi="Calibri" w:cs="Calibri"/>
          <w:sz w:val="21"/>
          <w:szCs w:val="21"/>
          <w:lang w:eastAsia="fr-BE"/>
        </w:rPr>
        <w:t xml:space="preserve"> raad van bestuur zullen vier kamers geïnstalleerd worden: een federale, een Vlaamse, een Franstalige en een Brusselse. Zij zullen uitsluitend vragen behandelen die met hun bevoegdheidsniveau te maken hebben.</w:t>
      </w:r>
      <w:r w:rsidR="002B7C68">
        <w:rPr>
          <w:rFonts w:ascii="Calibri" w:eastAsia="Calibri" w:hAnsi="Calibri" w:cs="Calibri"/>
          <w:sz w:val="21"/>
          <w:szCs w:val="21"/>
          <w:lang w:eastAsia="fr-BE"/>
        </w:rPr>
        <w:t xml:space="preserve"> </w:t>
      </w:r>
      <w:r w:rsidR="005707BF">
        <w:rPr>
          <w:rFonts w:ascii="Calibri" w:eastAsia="Calibri" w:hAnsi="Calibri" w:cs="Calibri"/>
          <w:sz w:val="21"/>
          <w:szCs w:val="21"/>
          <w:lang w:eastAsia="fr-BE"/>
        </w:rPr>
        <w:t>H</w:t>
      </w:r>
      <w:r w:rsidR="002B7C68">
        <w:rPr>
          <w:rFonts w:ascii="Calibri" w:eastAsia="Calibri" w:hAnsi="Calibri" w:cs="Calibri"/>
          <w:sz w:val="21"/>
          <w:szCs w:val="21"/>
          <w:lang w:eastAsia="fr-BE"/>
        </w:rPr>
        <w:t xml:space="preserve">et genderevenwicht </w:t>
      </w:r>
      <w:r w:rsidR="005707BF">
        <w:rPr>
          <w:rFonts w:ascii="Calibri" w:eastAsia="Calibri" w:hAnsi="Calibri" w:cs="Calibri"/>
          <w:sz w:val="21"/>
          <w:szCs w:val="21"/>
          <w:lang w:eastAsia="fr-BE"/>
        </w:rPr>
        <w:t xml:space="preserve">zal </w:t>
      </w:r>
      <w:r w:rsidR="002B7C68">
        <w:rPr>
          <w:rFonts w:ascii="Calibri" w:eastAsia="Calibri" w:hAnsi="Calibri" w:cs="Calibri"/>
          <w:sz w:val="21"/>
          <w:szCs w:val="21"/>
          <w:lang w:eastAsia="fr-BE"/>
        </w:rPr>
        <w:t>gegarandeerd zijn.</w:t>
      </w:r>
    </w:p>
    <w:p w:rsidR="00F04BDF" w:rsidRPr="00701DD0" w:rsidRDefault="00F04BDF" w:rsidP="00092456">
      <w:pPr>
        <w:spacing w:after="0" w:line="240" w:lineRule="auto"/>
        <w:rPr>
          <w:rFonts w:ascii="Calibri" w:eastAsia="Calibri" w:hAnsi="Calibri" w:cs="Calibri"/>
          <w:sz w:val="21"/>
          <w:szCs w:val="21"/>
          <w:lang w:eastAsia="fr-BE"/>
        </w:rPr>
      </w:pPr>
    </w:p>
    <w:p w:rsidR="00F04BDF"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Op dit moment worden de directie en de coördinatoren van het Centrum benoemd door de regering. In de toekomst zal de benoeming van de directie en eventuele coördinatoren een prerogatief van de </w:t>
      </w:r>
      <w:proofErr w:type="spellStart"/>
      <w:r w:rsidRPr="00701DD0">
        <w:rPr>
          <w:rFonts w:ascii="Calibri" w:eastAsia="Calibri" w:hAnsi="Calibri" w:cs="Calibri"/>
          <w:sz w:val="21"/>
          <w:szCs w:val="21"/>
          <w:lang w:eastAsia="fr-BE"/>
        </w:rPr>
        <w:t>interfederale</w:t>
      </w:r>
      <w:proofErr w:type="spellEnd"/>
      <w:r w:rsidRPr="00701DD0">
        <w:rPr>
          <w:rFonts w:ascii="Calibri" w:eastAsia="Calibri" w:hAnsi="Calibri" w:cs="Calibri"/>
          <w:sz w:val="21"/>
          <w:szCs w:val="21"/>
          <w:lang w:eastAsia="fr-BE"/>
        </w:rPr>
        <w:t xml:space="preserve"> raad van bestuur zijn.</w:t>
      </w:r>
    </w:p>
    <w:p w:rsidR="005707BF" w:rsidRDefault="005707BF" w:rsidP="00092456">
      <w:pPr>
        <w:spacing w:after="0" w:line="240" w:lineRule="auto"/>
        <w:rPr>
          <w:rFonts w:ascii="Calibri" w:eastAsia="Calibri" w:hAnsi="Calibri" w:cs="Calibri"/>
          <w:sz w:val="21"/>
          <w:szCs w:val="21"/>
          <w:lang w:eastAsia="fr-BE"/>
        </w:rPr>
      </w:pPr>
    </w:p>
    <w:p w:rsidR="005707BF" w:rsidRDefault="005707BF" w:rsidP="00092456">
      <w:pPr>
        <w:spacing w:after="0" w:line="240" w:lineRule="auto"/>
        <w:rPr>
          <w:rFonts w:ascii="Calibri" w:eastAsia="Calibri" w:hAnsi="Calibri" w:cs="Calibri"/>
          <w:sz w:val="21"/>
          <w:szCs w:val="21"/>
          <w:lang w:eastAsia="fr-BE"/>
        </w:rPr>
      </w:pPr>
      <w:r>
        <w:rPr>
          <w:rFonts w:ascii="Calibri" w:eastAsia="Calibri" w:hAnsi="Calibri" w:cs="Calibri"/>
          <w:sz w:val="21"/>
          <w:szCs w:val="21"/>
          <w:lang w:eastAsia="fr-BE"/>
        </w:rPr>
        <w:t xml:space="preserve">De raad van bestuur van het </w:t>
      </w:r>
      <w:r w:rsidRPr="00490F28">
        <w:rPr>
          <w:rFonts w:ascii="Calibri" w:eastAsia="Calibri" w:hAnsi="Calibri" w:cs="Calibri"/>
          <w:b/>
          <w:sz w:val="21"/>
          <w:szCs w:val="21"/>
          <w:lang w:eastAsia="fr-BE"/>
        </w:rPr>
        <w:t>Federaal Migratiecentrum</w:t>
      </w:r>
      <w:r>
        <w:rPr>
          <w:rFonts w:ascii="Calibri" w:eastAsia="Calibri" w:hAnsi="Calibri" w:cs="Calibri"/>
          <w:sz w:val="21"/>
          <w:szCs w:val="21"/>
          <w:lang w:eastAsia="fr-BE"/>
        </w:rPr>
        <w:t xml:space="preserve"> zal samengesteld zijn uit de 10 leden die het federale parlement heeft benoemd voor de federale kamer van het </w:t>
      </w:r>
      <w:proofErr w:type="spellStart"/>
      <w:r>
        <w:rPr>
          <w:rFonts w:ascii="Calibri" w:eastAsia="Calibri" w:hAnsi="Calibri" w:cs="Calibri"/>
          <w:sz w:val="21"/>
          <w:szCs w:val="21"/>
          <w:lang w:eastAsia="fr-BE"/>
        </w:rPr>
        <w:t>Interfederaal</w:t>
      </w:r>
      <w:proofErr w:type="spellEnd"/>
      <w:r>
        <w:rPr>
          <w:rFonts w:ascii="Calibri" w:eastAsia="Calibri" w:hAnsi="Calibri" w:cs="Calibri"/>
          <w:sz w:val="21"/>
          <w:szCs w:val="21"/>
          <w:lang w:eastAsia="fr-BE"/>
        </w:rPr>
        <w:t xml:space="preserve"> </w:t>
      </w:r>
      <w:proofErr w:type="spellStart"/>
      <w:r>
        <w:rPr>
          <w:rFonts w:ascii="Calibri" w:eastAsia="Calibri" w:hAnsi="Calibri" w:cs="Calibri"/>
          <w:sz w:val="21"/>
          <w:szCs w:val="21"/>
          <w:lang w:eastAsia="fr-BE"/>
        </w:rPr>
        <w:t>Gelijkekansencentrum</w:t>
      </w:r>
      <w:proofErr w:type="spellEnd"/>
      <w:r>
        <w:rPr>
          <w:rFonts w:ascii="Calibri" w:eastAsia="Calibri" w:hAnsi="Calibri" w:cs="Calibri"/>
          <w:sz w:val="21"/>
          <w:szCs w:val="21"/>
          <w:lang w:eastAsia="fr-BE"/>
        </w:rPr>
        <w:t>.</w:t>
      </w:r>
      <w:r w:rsidR="00A07A0A">
        <w:rPr>
          <w:rFonts w:ascii="Calibri" w:eastAsia="Calibri" w:hAnsi="Calibri" w:cs="Calibri"/>
          <w:sz w:val="21"/>
          <w:szCs w:val="21"/>
          <w:lang w:eastAsia="fr-BE"/>
        </w:rPr>
        <w:t xml:space="preserve"> </w:t>
      </w:r>
    </w:p>
    <w:p w:rsidR="00A07A0A" w:rsidRDefault="00A07A0A" w:rsidP="00092456">
      <w:pPr>
        <w:spacing w:after="0" w:line="240" w:lineRule="auto"/>
        <w:rPr>
          <w:rFonts w:ascii="Calibri" w:eastAsia="Calibri" w:hAnsi="Calibri" w:cs="Calibri"/>
          <w:sz w:val="21"/>
          <w:szCs w:val="21"/>
          <w:lang w:eastAsia="fr-BE"/>
        </w:rPr>
      </w:pPr>
    </w:p>
    <w:p w:rsidR="00A07A0A" w:rsidRPr="00A07A0A" w:rsidRDefault="00A07A0A" w:rsidP="00092456">
      <w:pPr>
        <w:shd w:val="clear" w:color="auto" w:fill="FFFFFF"/>
        <w:spacing w:after="0" w:line="240" w:lineRule="auto"/>
        <w:rPr>
          <w:rFonts w:eastAsia="Times New Roman" w:cs="Arial"/>
          <w:sz w:val="21"/>
          <w:szCs w:val="21"/>
          <w:lang w:val="nl-NL" w:eastAsia="nl-NL"/>
        </w:rPr>
      </w:pPr>
      <w:r w:rsidRPr="00A07A0A">
        <w:rPr>
          <w:rFonts w:eastAsia="Times New Roman" w:cs="Arial"/>
          <w:sz w:val="21"/>
          <w:szCs w:val="21"/>
          <w:lang w:val="nl-NL" w:eastAsia="nl-NL"/>
        </w:rPr>
        <w:t xml:space="preserve">Het Federaal Migratiecentrum </w:t>
      </w:r>
      <w:r>
        <w:rPr>
          <w:rFonts w:eastAsia="Times New Roman" w:cs="Arial"/>
          <w:sz w:val="21"/>
          <w:szCs w:val="21"/>
          <w:lang w:val="nl-NL" w:eastAsia="nl-NL"/>
        </w:rPr>
        <w:t xml:space="preserve">zal als opdracht hebben om te waken over het respect voor de grondrechten van vreemdelingen en om de overheden in te lichten over de aard en de grootte van de migratiestromen – en dat binnen de perken van zijn federale bevoegdheden. Binnen datzelfde kader zal het ook de </w:t>
      </w:r>
      <w:r w:rsidRPr="00A07A0A">
        <w:rPr>
          <w:rFonts w:eastAsia="Times New Roman" w:cs="Arial"/>
          <w:sz w:val="21"/>
          <w:szCs w:val="21"/>
          <w:lang w:val="nl-NL" w:eastAsia="nl-NL"/>
        </w:rPr>
        <w:t>strijd tegen mensenhandel en mensensmokkel</w:t>
      </w:r>
      <w:r>
        <w:rPr>
          <w:rFonts w:eastAsia="Times New Roman" w:cs="Arial"/>
          <w:sz w:val="21"/>
          <w:szCs w:val="21"/>
          <w:lang w:val="nl-NL" w:eastAsia="nl-NL"/>
        </w:rPr>
        <w:t xml:space="preserve"> stimuleren</w:t>
      </w:r>
      <w:r w:rsidRPr="00A07A0A">
        <w:rPr>
          <w:rFonts w:eastAsia="Times New Roman" w:cs="Arial"/>
          <w:sz w:val="21"/>
          <w:szCs w:val="21"/>
          <w:lang w:val="nl-NL" w:eastAsia="nl-NL"/>
        </w:rPr>
        <w:t>.</w:t>
      </w:r>
    </w:p>
    <w:p w:rsidR="00A07A0A" w:rsidRPr="00A07A0A" w:rsidRDefault="00A07A0A" w:rsidP="00092456">
      <w:pPr>
        <w:spacing w:after="0" w:line="240" w:lineRule="auto"/>
        <w:rPr>
          <w:rFonts w:ascii="Calibri" w:eastAsia="Calibri" w:hAnsi="Calibri" w:cs="Calibri"/>
          <w:sz w:val="21"/>
          <w:szCs w:val="21"/>
          <w:lang w:val="nl-NL" w:eastAsia="fr-BE"/>
        </w:rPr>
      </w:pPr>
    </w:p>
    <w:p w:rsidR="005707BF" w:rsidRPr="00701DD0" w:rsidRDefault="00A07A0A" w:rsidP="00092456">
      <w:pPr>
        <w:spacing w:after="0" w:line="240" w:lineRule="auto"/>
        <w:rPr>
          <w:rFonts w:ascii="Calibri" w:eastAsia="Calibri" w:hAnsi="Calibri" w:cs="Calibri"/>
          <w:sz w:val="21"/>
          <w:szCs w:val="21"/>
          <w:lang w:eastAsia="fr-BE"/>
        </w:rPr>
      </w:pPr>
      <w:r>
        <w:rPr>
          <w:rFonts w:ascii="Calibri" w:eastAsia="Calibri" w:hAnsi="Calibri" w:cs="Calibri"/>
          <w:sz w:val="21"/>
          <w:szCs w:val="21"/>
          <w:lang w:eastAsia="fr-BE"/>
        </w:rPr>
        <w:t>De beide nieuwe centra zullen hun opdrachten in alle onafhankelijkheid uitvoeren.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b/>
          <w:sz w:val="21"/>
          <w:szCs w:val="21"/>
          <w:lang w:eastAsia="fr-BE"/>
        </w:rPr>
      </w:pPr>
      <w:r w:rsidRPr="00701DD0">
        <w:rPr>
          <w:rFonts w:ascii="Calibri" w:eastAsia="Calibri" w:hAnsi="Calibri" w:cs="Calibri"/>
          <w:b/>
          <w:sz w:val="21"/>
          <w:szCs w:val="21"/>
          <w:lang w:eastAsia="fr-BE"/>
        </w:rPr>
        <w:t>De natuurlijke band bewaren</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Tien jaar na zijn oprichting, in 2003, kreeg het Centrum van de wetgever de opdracht om de overheid te informeren over de aard en de grootte van de migratiestromen en om te waken over het respect </w:t>
      </w:r>
      <w:r w:rsidRPr="00701DD0">
        <w:rPr>
          <w:rFonts w:ascii="Calibri" w:eastAsia="Calibri" w:hAnsi="Calibri" w:cs="Calibri"/>
          <w:sz w:val="21"/>
          <w:szCs w:val="21"/>
          <w:lang w:eastAsia="fr-BE"/>
        </w:rPr>
        <w:lastRenderedPageBreak/>
        <w:t>van de grondrechten van vreemdelingen. Die opdracht bekrachtigde de activiteiten op het vlak van de bescherming van grondrechten die het al sinds zijn oprichting verrichtte: het bezoekrecht van het Centrum aan gesloten centra, de adviezen die het over regularisatie verstrekt, de hulp die het verleent in verblijfsdossiers enzovoort. De link tussen 'de bestrijding van racisme' en 'de bevordering van de grondrechten van vreemdelingen' spreekt voor zich.</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Vandaag nog worden veel vraagstukken, zoals integratie of nationaliteit, zowel vanuit het discriminatiestandpunt als vanuit het migratiestandpunt benaderd. Maar veel andere thema’s ‘kruisen’ elkaar, zoals immigratie/veroudering of asielrecht/seksuele geaardheid. Na de hervorming van het Centrum tot twee instellingen moet erover worden gewaakt dat ze hun ‘</w:t>
      </w:r>
      <w:r w:rsidRPr="00701DD0">
        <w:rPr>
          <w:rFonts w:ascii="Calibri" w:eastAsia="Calibri" w:hAnsi="Calibri" w:cs="Calibri"/>
          <w:b/>
          <w:sz w:val="21"/>
          <w:szCs w:val="21"/>
          <w:lang w:eastAsia="fr-BE"/>
        </w:rPr>
        <w:t>natuurlijke band’</w:t>
      </w:r>
      <w:r w:rsidRPr="00701DD0">
        <w:rPr>
          <w:rFonts w:ascii="Calibri" w:eastAsia="Calibri" w:hAnsi="Calibri" w:cs="Calibri"/>
          <w:sz w:val="21"/>
          <w:szCs w:val="21"/>
          <w:lang w:eastAsia="fr-BE"/>
        </w:rPr>
        <w:t xml:space="preserve"> blijven bewaren – en dat een multidisciplinaire benadering te voorkeur blijft krijgen.</w:t>
      </w:r>
      <w:r w:rsidR="00490F28">
        <w:rPr>
          <w:rFonts w:ascii="Calibri" w:eastAsia="Calibri" w:hAnsi="Calibri" w:cs="Calibri"/>
          <w:sz w:val="21"/>
          <w:szCs w:val="21"/>
          <w:lang w:eastAsia="fr-BE"/>
        </w:rPr>
        <w:t xml:space="preserve"> De noodzaak daarvan is ook onderstreept door het </w:t>
      </w:r>
      <w:r w:rsidR="00490F28" w:rsidRPr="00490F28">
        <w:rPr>
          <w:rFonts w:ascii="Calibri" w:eastAsia="Calibri" w:hAnsi="Calibri" w:cs="Calibri"/>
          <w:sz w:val="21"/>
          <w:szCs w:val="21"/>
          <w:lang w:eastAsia="fr-BE"/>
        </w:rPr>
        <w:t>Comité tegen Rassendiscriminatie van de Verenigde Naties (CERD)</w:t>
      </w:r>
      <w:r w:rsidR="00585309">
        <w:rPr>
          <w:rFonts w:ascii="Calibri" w:eastAsia="Calibri" w:hAnsi="Calibri" w:cs="Calibri"/>
          <w:sz w:val="21"/>
          <w:szCs w:val="21"/>
          <w:lang w:eastAsia="fr-BE"/>
        </w:rPr>
        <w:t>, in de conclusies die het op 21 februari 2014 bekendmaakte na het rapport van België te hebben onderzocht.</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Wat het thema samenwerking betreft: het Centrum heeft er altijd over gewaakt dat het </w:t>
      </w:r>
      <w:r w:rsidRPr="00701DD0">
        <w:rPr>
          <w:rFonts w:ascii="Calibri" w:eastAsia="Calibri" w:hAnsi="Calibri" w:cs="Calibri"/>
          <w:b/>
          <w:sz w:val="21"/>
          <w:szCs w:val="21"/>
          <w:lang w:eastAsia="fr-BE"/>
        </w:rPr>
        <w:t>partnerschappen aanging met organisaties op het terrein</w:t>
      </w:r>
      <w:r w:rsidRPr="00701DD0">
        <w:rPr>
          <w:rFonts w:ascii="Calibri" w:eastAsia="Calibri" w:hAnsi="Calibri" w:cs="Calibri"/>
          <w:sz w:val="21"/>
          <w:szCs w:val="21"/>
          <w:lang w:eastAsia="fr-BE"/>
        </w:rPr>
        <w:t xml:space="preserve">. Het kan gaan om openbare of </w:t>
      </w:r>
      <w:proofErr w:type="spellStart"/>
      <w:r w:rsidRPr="00701DD0">
        <w:rPr>
          <w:rFonts w:ascii="Calibri" w:eastAsia="Calibri" w:hAnsi="Calibri" w:cs="Calibri"/>
          <w:sz w:val="21"/>
          <w:szCs w:val="21"/>
          <w:lang w:eastAsia="fr-BE"/>
        </w:rPr>
        <w:t>semi-openbare</w:t>
      </w:r>
      <w:proofErr w:type="spellEnd"/>
      <w:r w:rsidRPr="00701DD0">
        <w:rPr>
          <w:rFonts w:ascii="Calibri" w:eastAsia="Calibri" w:hAnsi="Calibri" w:cs="Calibri"/>
          <w:sz w:val="21"/>
          <w:szCs w:val="21"/>
          <w:lang w:eastAsia="fr-BE"/>
        </w:rPr>
        <w:t xml:space="preserve"> instellingen of organismen (</w:t>
      </w:r>
      <w:proofErr w:type="spellStart"/>
      <w:r w:rsidRPr="00701DD0">
        <w:rPr>
          <w:rFonts w:ascii="Calibri" w:eastAsia="Calibri" w:hAnsi="Calibri" w:cs="Calibri"/>
          <w:sz w:val="21"/>
          <w:szCs w:val="21"/>
          <w:lang w:eastAsia="fr-BE"/>
        </w:rPr>
        <w:t>OCMW’s</w:t>
      </w:r>
      <w:proofErr w:type="spellEnd"/>
      <w:r w:rsidRPr="00701DD0">
        <w:rPr>
          <w:rFonts w:ascii="Calibri" w:eastAsia="Calibri" w:hAnsi="Calibri" w:cs="Calibri"/>
          <w:sz w:val="21"/>
          <w:szCs w:val="21"/>
          <w:lang w:eastAsia="fr-BE"/>
        </w:rPr>
        <w:t>, universitaire onderzoekscentra, regionale integratiecentra enzovoort), maar ook om organisaties uit verschillende sectoren (verenigingen die de rechten van personen met een handicap verdedigen enzovoort). Dankzij die permanente samenwerking blijft het Centrum de problemen benaderen op een manier die verankerd is in de realiteit.</w:t>
      </w:r>
    </w:p>
    <w:p w:rsidR="00F04BDF" w:rsidRPr="00701DD0" w:rsidRDefault="00F04BDF"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De opdrachten van het Centrum kaderen ook in een </w:t>
      </w:r>
      <w:r w:rsidRPr="00701DD0">
        <w:rPr>
          <w:rFonts w:ascii="Calibri" w:eastAsia="Calibri" w:hAnsi="Calibri" w:cs="Calibri"/>
          <w:b/>
          <w:sz w:val="21"/>
          <w:szCs w:val="21"/>
          <w:lang w:eastAsia="fr-BE"/>
        </w:rPr>
        <w:t>internationale context</w:t>
      </w:r>
      <w:r w:rsidRPr="00701DD0">
        <w:rPr>
          <w:rFonts w:ascii="Calibri" w:eastAsia="Calibri" w:hAnsi="Calibri" w:cs="Calibri"/>
          <w:sz w:val="21"/>
          <w:szCs w:val="21"/>
          <w:lang w:eastAsia="fr-BE"/>
        </w:rPr>
        <w:t xml:space="preserve">. Het Centrum is betrokken bij de belangrijkste organisaties waarmee het zijn doelstellingen deelt; als lid, als waarnemend lid of als raadgevend lid. Op niveau van de Europese Unie zijn dat </w:t>
      </w:r>
      <w:proofErr w:type="spellStart"/>
      <w:r w:rsidRPr="00701DD0">
        <w:rPr>
          <w:rFonts w:ascii="Calibri" w:eastAsia="Calibri" w:hAnsi="Calibri" w:cs="Calibri"/>
          <w:sz w:val="21"/>
          <w:szCs w:val="21"/>
          <w:lang w:eastAsia="fr-BE"/>
        </w:rPr>
        <w:t>Equinet</w:t>
      </w:r>
      <w:proofErr w:type="spellEnd"/>
      <w:r w:rsidRPr="00701DD0">
        <w:rPr>
          <w:rFonts w:ascii="Calibri" w:eastAsia="Calibri" w:hAnsi="Calibri" w:cs="Calibri"/>
          <w:sz w:val="21"/>
          <w:szCs w:val="21"/>
          <w:lang w:eastAsia="fr-BE"/>
        </w:rPr>
        <w:t xml:space="preserve"> (het Europese netwerk van instellingen dat gelijke kansen en gelijke behandeling bevordert), het Bureau voor de Grondrechten (</w:t>
      </w:r>
      <w:proofErr w:type="spellStart"/>
      <w:r w:rsidRPr="00701DD0">
        <w:rPr>
          <w:rFonts w:ascii="Calibri" w:eastAsia="Calibri" w:hAnsi="Calibri" w:cs="Calibri"/>
          <w:sz w:val="21"/>
          <w:szCs w:val="21"/>
          <w:lang w:eastAsia="fr-BE"/>
        </w:rPr>
        <w:t>Fundamental</w:t>
      </w:r>
      <w:proofErr w:type="spellEnd"/>
      <w:r w:rsidRPr="00701DD0">
        <w:rPr>
          <w:rFonts w:ascii="Calibri" w:eastAsia="Calibri" w:hAnsi="Calibri" w:cs="Calibri"/>
          <w:sz w:val="21"/>
          <w:szCs w:val="21"/>
          <w:lang w:eastAsia="fr-BE"/>
        </w:rPr>
        <w:t xml:space="preserve"> </w:t>
      </w:r>
      <w:proofErr w:type="spellStart"/>
      <w:r w:rsidRPr="00701DD0">
        <w:rPr>
          <w:rFonts w:ascii="Calibri" w:eastAsia="Calibri" w:hAnsi="Calibri" w:cs="Calibri"/>
          <w:sz w:val="21"/>
          <w:szCs w:val="21"/>
          <w:lang w:eastAsia="fr-BE"/>
        </w:rPr>
        <w:t>Rights</w:t>
      </w:r>
      <w:proofErr w:type="spellEnd"/>
      <w:r w:rsidRPr="00701DD0">
        <w:rPr>
          <w:rFonts w:ascii="Calibri" w:eastAsia="Calibri" w:hAnsi="Calibri" w:cs="Calibri"/>
          <w:sz w:val="21"/>
          <w:szCs w:val="21"/>
          <w:lang w:eastAsia="fr-BE"/>
        </w:rPr>
        <w:t xml:space="preserve"> Agency - FRA), het netwerk van Nationale Contactpunten voor Integratie van de Europese Commissie</w:t>
      </w:r>
      <w:r w:rsidR="00585309">
        <w:rPr>
          <w:rFonts w:ascii="Calibri" w:eastAsia="Calibri" w:hAnsi="Calibri" w:cs="Calibri"/>
          <w:sz w:val="21"/>
          <w:szCs w:val="21"/>
          <w:lang w:eastAsia="fr-BE"/>
        </w:rPr>
        <w:t xml:space="preserve"> (National Contact Points - Integration)</w:t>
      </w:r>
      <w:r w:rsidRPr="00701DD0">
        <w:rPr>
          <w:rFonts w:ascii="Calibri" w:eastAsia="Calibri" w:hAnsi="Calibri" w:cs="Calibri"/>
          <w:sz w:val="21"/>
          <w:szCs w:val="21"/>
          <w:lang w:eastAsia="fr-BE"/>
        </w:rPr>
        <w:t>, het Europees Migratienetwerk (EMN) en het Informele Netwerk van Nationale Rapporteurs Mensenhandel en Equivalente Mechanismen (NREM). Op niveau van de Raad van Europa is het Centrum betrokken bij de Europese Commissie tegen Racisme en Intolerantie (ECRI); bij de Organisatie voor Veiligheid en Samenwerking in Europa neemt het deel aan de activiteiten van het Bureau voor Democratische Instellingen en Mensenrechten.</w:t>
      </w:r>
      <w:r w:rsidR="00585309">
        <w:rPr>
          <w:rFonts w:ascii="Calibri" w:eastAsia="Calibri" w:hAnsi="Calibri" w:cs="Calibri"/>
          <w:sz w:val="21"/>
          <w:szCs w:val="21"/>
          <w:lang w:eastAsia="fr-BE"/>
        </w:rPr>
        <w:t xml:space="preserve"> Het is, tot slot, in maart 2010 door de VN geaccrediteerd als nationale mensenrechteninstelling (type B) voor België.</w:t>
      </w:r>
    </w:p>
    <w:p w:rsidR="00F04BDF" w:rsidRDefault="00F04BDF" w:rsidP="00092456">
      <w:pPr>
        <w:spacing w:after="0" w:line="240" w:lineRule="auto"/>
        <w:rPr>
          <w:rFonts w:ascii="Calibri" w:eastAsia="Calibri" w:hAnsi="Calibri" w:cs="Calibri"/>
          <w:sz w:val="21"/>
          <w:szCs w:val="21"/>
          <w:lang w:eastAsia="fr-BE"/>
        </w:rPr>
      </w:pPr>
    </w:p>
    <w:p w:rsidR="00585309" w:rsidRDefault="00585309" w:rsidP="00092456">
      <w:pPr>
        <w:spacing w:after="0" w:line="240" w:lineRule="auto"/>
        <w:rPr>
          <w:rFonts w:ascii="Calibri" w:eastAsia="Calibri" w:hAnsi="Calibri" w:cs="Calibri"/>
          <w:sz w:val="21"/>
          <w:szCs w:val="21"/>
          <w:lang w:eastAsia="fr-BE"/>
        </w:rPr>
      </w:pPr>
      <w:r w:rsidRPr="00585309">
        <w:rPr>
          <w:rFonts w:ascii="Calibri" w:eastAsia="Calibri" w:hAnsi="Calibri" w:cs="Calibri"/>
          <w:sz w:val="21"/>
          <w:szCs w:val="21"/>
          <w:lang w:eastAsia="fr-BE"/>
        </w:rPr>
        <w:t xml:space="preserve">Het Centrum heeft </w:t>
      </w:r>
      <w:r>
        <w:rPr>
          <w:rFonts w:ascii="Calibri" w:eastAsia="Calibri" w:hAnsi="Calibri" w:cs="Calibri"/>
          <w:sz w:val="21"/>
          <w:szCs w:val="21"/>
          <w:lang w:eastAsia="fr-BE"/>
        </w:rPr>
        <w:t xml:space="preserve">in 2013 </w:t>
      </w:r>
      <w:r w:rsidRPr="00585309">
        <w:rPr>
          <w:rFonts w:ascii="Calibri" w:eastAsia="Calibri" w:hAnsi="Calibri" w:cs="Calibri"/>
          <w:sz w:val="21"/>
          <w:szCs w:val="21"/>
          <w:lang w:eastAsia="fr-BE"/>
        </w:rPr>
        <w:t xml:space="preserve">twee parallelle </w:t>
      </w:r>
      <w:r w:rsidR="004D0075">
        <w:rPr>
          <w:rFonts w:ascii="Calibri" w:eastAsia="Calibri" w:hAnsi="Calibri" w:cs="Calibri"/>
          <w:sz w:val="21"/>
          <w:szCs w:val="21"/>
          <w:lang w:eastAsia="fr-BE"/>
        </w:rPr>
        <w:t xml:space="preserve">rapporten ingediend bij de VN: één over </w:t>
      </w:r>
      <w:r w:rsidR="004D0075" w:rsidRPr="004D0075">
        <w:rPr>
          <w:rFonts w:cs="Arial"/>
          <w:sz w:val="21"/>
          <w:szCs w:val="21"/>
          <w:shd w:val="clear" w:color="auto" w:fill="FFFFFF"/>
        </w:rPr>
        <w:t>hoe België het VN-Verdrag tegen Foltering en andere Wrede, Onmenselijke of Onterende Behandeling of Bestraffing uitvoert</w:t>
      </w:r>
      <w:r w:rsidR="004D0075">
        <w:rPr>
          <w:rFonts w:ascii="Calibri" w:eastAsia="Calibri" w:hAnsi="Calibri" w:cs="Calibri"/>
          <w:sz w:val="21"/>
          <w:szCs w:val="21"/>
          <w:lang w:eastAsia="fr-BE"/>
        </w:rPr>
        <w:t xml:space="preserve">; en één over hoe België </w:t>
      </w:r>
      <w:r w:rsidR="004D0075" w:rsidRPr="004D0075">
        <w:rPr>
          <w:rFonts w:cs="Arial"/>
          <w:sz w:val="21"/>
          <w:szCs w:val="21"/>
          <w:shd w:val="clear" w:color="auto" w:fill="FFFFFF"/>
        </w:rPr>
        <w:t>het Verdrag van de Verenigde Naties inzake de Rechten van Personen met een Handicap</w:t>
      </w:r>
      <w:r w:rsidR="004D0075">
        <w:rPr>
          <w:rFonts w:cs="Arial"/>
          <w:sz w:val="21"/>
          <w:szCs w:val="21"/>
          <w:shd w:val="clear" w:color="auto" w:fill="FFFFFF"/>
        </w:rPr>
        <w:t xml:space="preserve"> uitvoert</w:t>
      </w:r>
      <w:r w:rsidRPr="00585309">
        <w:rPr>
          <w:rFonts w:ascii="Calibri" w:eastAsia="Calibri" w:hAnsi="Calibri" w:cs="Calibri"/>
          <w:sz w:val="21"/>
          <w:szCs w:val="21"/>
          <w:lang w:eastAsia="fr-BE"/>
        </w:rPr>
        <w:t>.</w:t>
      </w:r>
      <w:r w:rsidR="004D0075">
        <w:rPr>
          <w:rStyle w:val="FootnoteReference"/>
          <w:rFonts w:ascii="Calibri" w:eastAsia="Calibri" w:hAnsi="Calibri"/>
          <w:sz w:val="21"/>
          <w:szCs w:val="21"/>
          <w:lang w:eastAsia="fr-BE"/>
        </w:rPr>
        <w:footnoteReference w:id="3"/>
      </w:r>
      <w:r w:rsidRPr="00585309">
        <w:rPr>
          <w:rFonts w:ascii="Calibri" w:eastAsia="Calibri" w:hAnsi="Calibri" w:cs="Calibri"/>
          <w:sz w:val="21"/>
          <w:szCs w:val="21"/>
          <w:lang w:eastAsia="fr-BE"/>
        </w:rPr>
        <w:t xml:space="preserve"> Het Centrum werd ook </w:t>
      </w:r>
      <w:r w:rsidR="004D0075">
        <w:rPr>
          <w:rFonts w:ascii="Calibri" w:eastAsia="Calibri" w:hAnsi="Calibri" w:cs="Calibri"/>
          <w:sz w:val="21"/>
          <w:szCs w:val="21"/>
          <w:lang w:eastAsia="fr-BE"/>
        </w:rPr>
        <w:t>gehoord</w:t>
      </w:r>
      <w:r w:rsidRPr="00585309">
        <w:rPr>
          <w:rFonts w:ascii="Calibri" w:eastAsia="Calibri" w:hAnsi="Calibri" w:cs="Calibri"/>
          <w:sz w:val="21"/>
          <w:szCs w:val="21"/>
          <w:lang w:eastAsia="fr-BE"/>
        </w:rPr>
        <w:t xml:space="preserve"> door de delegaties van de Europese Commissie tegen Racisme en Intolerantie</w:t>
      </w:r>
      <w:r w:rsidR="004D0075">
        <w:rPr>
          <w:rFonts w:ascii="Calibri" w:eastAsia="Calibri" w:hAnsi="Calibri" w:cs="Calibri"/>
          <w:sz w:val="21"/>
          <w:szCs w:val="21"/>
          <w:lang w:eastAsia="fr-BE"/>
        </w:rPr>
        <w:t xml:space="preserve"> (</w:t>
      </w:r>
      <w:r w:rsidR="004D0075" w:rsidRPr="00585309">
        <w:rPr>
          <w:rFonts w:ascii="Calibri" w:eastAsia="Calibri" w:hAnsi="Calibri" w:cs="Calibri"/>
          <w:sz w:val="21"/>
          <w:szCs w:val="21"/>
          <w:lang w:eastAsia="fr-BE"/>
        </w:rPr>
        <w:t>ECRI</w:t>
      </w:r>
      <w:r w:rsidRPr="00585309">
        <w:rPr>
          <w:rFonts w:ascii="Calibri" w:eastAsia="Calibri" w:hAnsi="Calibri" w:cs="Calibri"/>
          <w:sz w:val="21"/>
          <w:szCs w:val="21"/>
          <w:lang w:eastAsia="fr-BE"/>
        </w:rPr>
        <w:t>) en</w:t>
      </w:r>
      <w:r w:rsidR="004D0075">
        <w:rPr>
          <w:rFonts w:ascii="Calibri" w:eastAsia="Calibri" w:hAnsi="Calibri" w:cs="Calibri"/>
          <w:sz w:val="21"/>
          <w:szCs w:val="21"/>
          <w:lang w:eastAsia="fr-BE"/>
        </w:rPr>
        <w:t xml:space="preserve"> het </w:t>
      </w:r>
      <w:r w:rsidR="00884C38" w:rsidRPr="004158F6">
        <w:rPr>
          <w:lang w:val="nl-NL"/>
        </w:rPr>
        <w:t xml:space="preserve">Comité </w:t>
      </w:r>
      <w:r w:rsidR="00884C38">
        <w:rPr>
          <w:lang w:val="nl-NL"/>
        </w:rPr>
        <w:t>ter Preventie van Foltering</w:t>
      </w:r>
      <w:r w:rsidR="00884C38" w:rsidRPr="004158F6">
        <w:rPr>
          <w:lang w:val="nl-NL"/>
        </w:rPr>
        <w:t xml:space="preserve"> </w:t>
      </w:r>
      <w:r w:rsidR="00884C38">
        <w:rPr>
          <w:lang w:val="nl-NL"/>
        </w:rPr>
        <w:t>van de Raad van Europa</w:t>
      </w:r>
      <w:r w:rsidR="00884C38" w:rsidRPr="004158F6">
        <w:rPr>
          <w:lang w:val="nl-NL"/>
        </w:rPr>
        <w:t xml:space="preserve"> </w:t>
      </w:r>
      <w:r w:rsidR="00227D6A">
        <w:rPr>
          <w:lang w:val="nl-NL"/>
        </w:rPr>
        <w:t xml:space="preserve">(CPT) </w:t>
      </w:r>
      <w:r w:rsidRPr="00585309">
        <w:rPr>
          <w:rFonts w:ascii="Calibri" w:eastAsia="Calibri" w:hAnsi="Calibri" w:cs="Calibri"/>
          <w:sz w:val="21"/>
          <w:szCs w:val="21"/>
          <w:lang w:eastAsia="fr-BE"/>
        </w:rPr>
        <w:t>die België in 2013 bezocht</w:t>
      </w:r>
      <w:r w:rsidR="004D0075">
        <w:rPr>
          <w:rFonts w:ascii="Calibri" w:eastAsia="Calibri" w:hAnsi="Calibri" w:cs="Calibri"/>
          <w:sz w:val="21"/>
          <w:szCs w:val="21"/>
          <w:lang w:eastAsia="fr-BE"/>
        </w:rPr>
        <w:t>en</w:t>
      </w:r>
      <w:r w:rsidRPr="00585309">
        <w:rPr>
          <w:rFonts w:ascii="Calibri" w:eastAsia="Calibri" w:hAnsi="Calibri" w:cs="Calibri"/>
          <w:sz w:val="21"/>
          <w:szCs w:val="21"/>
          <w:lang w:eastAsia="fr-BE"/>
        </w:rPr>
        <w:t>.</w:t>
      </w:r>
      <w:r w:rsidR="004D0075">
        <w:rPr>
          <w:rStyle w:val="FootnoteReference"/>
          <w:rFonts w:ascii="Calibri" w:eastAsia="Calibri" w:hAnsi="Calibri"/>
          <w:sz w:val="21"/>
          <w:szCs w:val="21"/>
          <w:lang w:eastAsia="fr-BE"/>
        </w:rPr>
        <w:footnoteReference w:id="4"/>
      </w:r>
    </w:p>
    <w:p w:rsidR="00585309" w:rsidRDefault="00585309" w:rsidP="00092456">
      <w:pPr>
        <w:spacing w:after="0" w:line="240" w:lineRule="auto"/>
        <w:rPr>
          <w:rFonts w:ascii="Calibri" w:eastAsia="Calibri" w:hAnsi="Calibri" w:cs="Calibri"/>
          <w:sz w:val="21"/>
          <w:szCs w:val="21"/>
          <w:lang w:eastAsia="fr-BE"/>
        </w:rPr>
      </w:pPr>
    </w:p>
    <w:p w:rsidR="00585309" w:rsidRPr="00701DD0" w:rsidRDefault="00585309" w:rsidP="00092456">
      <w:pPr>
        <w:spacing w:after="0" w:line="240" w:lineRule="auto"/>
        <w:rPr>
          <w:rFonts w:ascii="Calibri" w:eastAsia="Calibri" w:hAnsi="Calibri" w:cs="Calibri"/>
          <w:sz w:val="21"/>
          <w:szCs w:val="21"/>
          <w:lang w:eastAsia="fr-BE"/>
        </w:rPr>
      </w:pPr>
    </w:p>
    <w:p w:rsidR="00F04BDF"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De laatste jaren is internationale samenwerking almaar belangrijker geworden, en ook in de toekomst zal het Centrum steeds meer in bilaterale en multilaterale samenwerking investeren.</w:t>
      </w:r>
    </w:p>
    <w:p w:rsidR="00585309" w:rsidRPr="00701DD0" w:rsidRDefault="00585309" w:rsidP="00092456">
      <w:pPr>
        <w:spacing w:after="0" w:line="240" w:lineRule="auto"/>
        <w:rPr>
          <w:rFonts w:ascii="Calibri" w:eastAsia="Calibri" w:hAnsi="Calibri" w:cs="Calibri"/>
          <w:sz w:val="21"/>
          <w:szCs w:val="21"/>
          <w:lang w:eastAsia="fr-BE"/>
        </w:rPr>
      </w:pPr>
    </w:p>
    <w:p w:rsidR="00F04BDF" w:rsidRPr="00701DD0" w:rsidRDefault="00F04BDF" w:rsidP="00092456">
      <w:pPr>
        <w:spacing w:after="0" w:line="240" w:lineRule="auto"/>
        <w:rPr>
          <w:rFonts w:ascii="Calibri" w:eastAsia="Calibri" w:hAnsi="Calibri" w:cs="Calibri"/>
          <w:sz w:val="21"/>
          <w:szCs w:val="21"/>
          <w:lang w:eastAsia="fr-BE"/>
        </w:rPr>
      </w:pPr>
      <w:r w:rsidRPr="00701DD0">
        <w:rPr>
          <w:rFonts w:ascii="Calibri" w:eastAsia="Calibri" w:hAnsi="Calibri" w:cs="Calibri"/>
          <w:sz w:val="21"/>
          <w:szCs w:val="21"/>
          <w:lang w:eastAsia="fr-BE"/>
        </w:rPr>
        <w:t xml:space="preserve">Het Centrum is dus verre van een geïsoleerde actor op vlak van de mensenrechten. Dankzij hun toekomstige architectuur zouden de beide nieuwe centra aan onafhankelijkheid en effectiviteit moeten winnen. Toch hoopt het Centrum dat het lang beloofde overkoepelende </w:t>
      </w:r>
      <w:proofErr w:type="spellStart"/>
      <w:r w:rsidRPr="00701DD0">
        <w:rPr>
          <w:rFonts w:ascii="Calibri" w:eastAsia="Calibri" w:hAnsi="Calibri" w:cs="Calibri"/>
          <w:sz w:val="21"/>
          <w:szCs w:val="21"/>
          <w:lang w:eastAsia="fr-BE"/>
        </w:rPr>
        <w:t>interfederale</w:t>
      </w:r>
      <w:proofErr w:type="spellEnd"/>
      <w:r w:rsidRPr="00701DD0">
        <w:rPr>
          <w:rFonts w:ascii="Calibri" w:eastAsia="Calibri" w:hAnsi="Calibri" w:cs="Calibri"/>
          <w:sz w:val="21"/>
          <w:szCs w:val="21"/>
          <w:lang w:eastAsia="fr-BE"/>
        </w:rPr>
        <w:t xml:space="preserve"> mensenrechteninstituut snel het daglicht zal zien. Dat orgaan moet de harmonisering en de coördinatie van de bestaande mensenrechtenmechanismen in België verbeteren, en het moet de lacunes te vullen waarop </w:t>
      </w:r>
      <w:r w:rsidR="00D9535A">
        <w:rPr>
          <w:rFonts w:ascii="Calibri" w:eastAsia="Calibri" w:hAnsi="Calibri" w:cs="Calibri"/>
          <w:sz w:val="21"/>
          <w:szCs w:val="21"/>
          <w:lang w:eastAsia="fr-BE"/>
        </w:rPr>
        <w:t xml:space="preserve">verschillende internationale instanties – met name de </w:t>
      </w:r>
      <w:r w:rsidRPr="00701DD0">
        <w:rPr>
          <w:rFonts w:ascii="Calibri" w:eastAsia="Calibri" w:hAnsi="Calibri" w:cs="Calibri"/>
          <w:sz w:val="21"/>
          <w:szCs w:val="21"/>
          <w:lang w:eastAsia="fr-BE"/>
        </w:rPr>
        <w:t>VN</w:t>
      </w:r>
      <w:r w:rsidR="00D9535A">
        <w:rPr>
          <w:rFonts w:ascii="Calibri" w:eastAsia="Calibri" w:hAnsi="Calibri" w:cs="Calibri"/>
          <w:sz w:val="21"/>
          <w:szCs w:val="21"/>
          <w:lang w:eastAsia="fr-BE"/>
        </w:rPr>
        <w:t xml:space="preserve"> – ons terecht blijven</w:t>
      </w:r>
      <w:r w:rsidRPr="00701DD0">
        <w:rPr>
          <w:rFonts w:ascii="Calibri" w:eastAsia="Calibri" w:hAnsi="Calibri" w:cs="Calibri"/>
          <w:sz w:val="21"/>
          <w:szCs w:val="21"/>
          <w:lang w:eastAsia="fr-BE"/>
        </w:rPr>
        <w:t xml:space="preserve"> wijzen. Met als gevolg: betere garanties voor het respect van de grondrechten van elke inwoner van ons land, en de volledige en consequente uitvoering van onze internationale verplichtingen.</w:t>
      </w:r>
    </w:p>
    <w:p w:rsidR="00A12E3D" w:rsidRDefault="00A12E3D" w:rsidP="00092456">
      <w:pPr>
        <w:spacing w:after="0" w:line="240" w:lineRule="auto"/>
        <w:rPr>
          <w:rFonts w:ascii="Cambria" w:eastAsia="Times New Roman" w:hAnsi="Cambria" w:cs="Times New Roman"/>
          <w:bCs/>
          <w:color w:val="4F81BD"/>
          <w:spacing w:val="20"/>
          <w:sz w:val="32"/>
          <w:szCs w:val="28"/>
          <w:lang w:eastAsia="fr-BE"/>
        </w:rPr>
      </w:pPr>
      <w:bookmarkStart w:id="13" w:name="_Toc378077662"/>
      <w:r>
        <w:rPr>
          <w:rFonts w:ascii="Cambria" w:eastAsia="Times New Roman" w:hAnsi="Cambria" w:cs="Times New Roman"/>
          <w:bCs/>
          <w:color w:val="4F81BD"/>
          <w:spacing w:val="20"/>
          <w:sz w:val="32"/>
          <w:szCs w:val="28"/>
          <w:lang w:eastAsia="fr-BE"/>
        </w:rPr>
        <w:br w:type="page"/>
      </w:r>
    </w:p>
    <w:p w:rsidR="00A12E3D" w:rsidRDefault="00A12E3D" w:rsidP="00092456">
      <w:pPr>
        <w:spacing w:after="0" w:line="240" w:lineRule="auto"/>
        <w:rPr>
          <w:lang w:eastAsia="fr-BE"/>
        </w:rPr>
      </w:pPr>
    </w:p>
    <w:p w:rsidR="00F04BDF" w:rsidRPr="00F04BDF" w:rsidRDefault="00F04BDF" w:rsidP="00092456">
      <w:pPr>
        <w:pStyle w:val="Heading1"/>
        <w:spacing w:before="0"/>
      </w:pPr>
      <w:bookmarkStart w:id="14" w:name="_Toc386207037"/>
      <w:proofErr w:type="spellStart"/>
      <w:r w:rsidRPr="00F04BDF">
        <w:t>Discriminatie</w:t>
      </w:r>
      <w:proofErr w:type="spellEnd"/>
      <w:r w:rsidRPr="00F04BDF">
        <w:t>/</w:t>
      </w:r>
      <w:proofErr w:type="spellStart"/>
      <w:r w:rsidRPr="00F04BDF">
        <w:t>Gelijke</w:t>
      </w:r>
      <w:proofErr w:type="spellEnd"/>
      <w:r w:rsidRPr="00F04BDF">
        <w:t xml:space="preserve"> </w:t>
      </w:r>
      <w:proofErr w:type="spellStart"/>
      <w:r w:rsidR="00021B8D">
        <w:t>K</w:t>
      </w:r>
      <w:r w:rsidRPr="00F04BDF">
        <w:t>ansen</w:t>
      </w:r>
      <w:bookmarkEnd w:id="13"/>
      <w:bookmarkEnd w:id="14"/>
      <w:proofErr w:type="spellEnd"/>
    </w:p>
    <w:p w:rsidR="00701DD0" w:rsidRDefault="00701DD0" w:rsidP="00092456">
      <w:pPr>
        <w:spacing w:after="0" w:line="240" w:lineRule="auto"/>
        <w:rPr>
          <w:lang w:eastAsia="fr-BE"/>
        </w:rPr>
      </w:pPr>
      <w:bookmarkStart w:id="15" w:name="_Toc378077663"/>
    </w:p>
    <w:p w:rsidR="00F04BDF" w:rsidRPr="00F04BDF" w:rsidRDefault="00F04BDF" w:rsidP="00092456">
      <w:pPr>
        <w:pStyle w:val="Heading2"/>
        <w:spacing w:before="0"/>
      </w:pPr>
      <w:bookmarkStart w:id="16" w:name="_Toc386207038"/>
      <w:r w:rsidRPr="00F04BDF">
        <w:t>Discriminati</w:t>
      </w:r>
      <w:bookmarkEnd w:id="15"/>
      <w:r w:rsidRPr="00F04BDF">
        <w:t>e</w:t>
      </w:r>
      <w:bookmarkEnd w:id="16"/>
    </w:p>
    <w:p w:rsidR="00701DD0" w:rsidRDefault="00701DD0" w:rsidP="00092456">
      <w:pPr>
        <w:spacing w:after="0" w:line="240" w:lineRule="auto"/>
        <w:rPr>
          <w:lang w:eastAsia="fr-BE"/>
        </w:rPr>
      </w:pPr>
      <w:bookmarkStart w:id="17" w:name="_Toc378077664"/>
    </w:p>
    <w:p w:rsidR="00F04BDF" w:rsidRPr="00F04BDF" w:rsidRDefault="00F04BDF" w:rsidP="00092456">
      <w:pPr>
        <w:pStyle w:val="Heading3"/>
        <w:spacing w:before="0"/>
      </w:pPr>
      <w:bookmarkStart w:id="18" w:name="_Toc386207039"/>
      <w:r w:rsidRPr="00F04BDF">
        <w:t>Dienst Eerste Lijn</w:t>
      </w:r>
      <w:bookmarkEnd w:id="17"/>
      <w:bookmarkEnd w:id="18"/>
    </w:p>
    <w:p w:rsidR="00701DD0" w:rsidRDefault="00701DD0" w:rsidP="00092456">
      <w:pPr>
        <w:spacing w:after="0" w:line="240" w:lineRule="auto"/>
        <w:rPr>
          <w:rFonts w:ascii="Calibri" w:eastAsia="Calibri" w:hAnsi="Calibri" w:cs="Calibri"/>
          <w:color w:val="000000"/>
          <w:sz w:val="21"/>
          <w:lang w:eastAsia="fr-BE"/>
        </w:rPr>
      </w:pPr>
    </w:p>
    <w:p w:rsidR="00F04BDF" w:rsidRP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De dienst Eerste Lijn behandelt alle meldingen die het Centrum bereiken en geeft elke melder binnen een redelijke termijn een eerste antwoord.</w:t>
      </w:r>
    </w:p>
    <w:p w:rsidR="00F04BDF" w:rsidRPr="00F04BDF" w:rsidRDefault="00F04BDF" w:rsidP="00092456">
      <w:pPr>
        <w:spacing w:after="0" w:line="240" w:lineRule="auto"/>
        <w:rPr>
          <w:rFonts w:ascii="Calibri" w:eastAsia="Calibri" w:hAnsi="Calibri" w:cs="Calibri"/>
          <w:color w:val="000000"/>
          <w:sz w:val="21"/>
          <w:lang w:eastAsia="fr-BE"/>
        </w:rPr>
      </w:pPr>
    </w:p>
    <w:p w:rsidR="00F04BDF" w:rsidRP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 xml:space="preserve">Een melding maken of een vraag stellen kan via het onlineformulier op </w:t>
      </w:r>
      <w:hyperlink r:id="rId13" w:history="1">
        <w:r w:rsidRPr="00F04BDF">
          <w:rPr>
            <w:rFonts w:ascii="Calibri" w:eastAsia="Calibri" w:hAnsi="Calibri" w:cs="Calibri"/>
            <w:color w:val="000080"/>
            <w:sz w:val="21"/>
            <w:u w:val="single"/>
            <w:lang w:eastAsia="fr-BE"/>
          </w:rPr>
          <w:t>www.diversiteit.be</w:t>
        </w:r>
      </w:hyperlink>
      <w:r w:rsidRPr="00F04BDF">
        <w:rPr>
          <w:rFonts w:ascii="Calibri" w:eastAsia="Calibri" w:hAnsi="Calibri" w:cs="Calibri"/>
          <w:color w:val="000000"/>
          <w:sz w:val="21"/>
          <w:lang w:eastAsia="fr-BE"/>
        </w:rPr>
        <w:t>,</w:t>
      </w:r>
      <w:r w:rsidR="00400D44">
        <w:rPr>
          <w:rFonts w:ascii="Calibri" w:eastAsia="Calibri" w:hAnsi="Calibri" w:cs="Calibri"/>
          <w:color w:val="000000"/>
          <w:sz w:val="21"/>
          <w:lang w:eastAsia="fr-BE"/>
        </w:rPr>
        <w:t xml:space="preserve"> </w:t>
      </w:r>
      <w:r w:rsidRPr="00F04BDF">
        <w:rPr>
          <w:rFonts w:ascii="Calibri" w:eastAsia="Calibri" w:hAnsi="Calibri" w:cs="Calibri"/>
          <w:color w:val="000000"/>
          <w:sz w:val="21"/>
          <w:lang w:eastAsia="fr-BE"/>
        </w:rPr>
        <w:t>telefonisch of persoonlijk (tijdens de bezoekuren van het Centrum of op afspraak).</w:t>
      </w:r>
    </w:p>
    <w:p w:rsidR="00F04BDF" w:rsidRPr="00F04BDF" w:rsidRDefault="00F04BDF" w:rsidP="00092456">
      <w:pPr>
        <w:spacing w:after="0" w:line="240" w:lineRule="auto"/>
        <w:rPr>
          <w:rFonts w:ascii="Calibri" w:eastAsia="Calibri" w:hAnsi="Calibri" w:cs="Calibri"/>
          <w:color w:val="000000"/>
          <w:sz w:val="21"/>
          <w:lang w:eastAsia="fr-BE"/>
        </w:rPr>
      </w:pPr>
    </w:p>
    <w:p w:rsidR="00F04BDF" w:rsidRP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De dienst Eerste Lijn ontvangt meldingen over discriminatie of vragen om informatie of advies. Hij verzorgt een professioneel onthaal en stelt de melders concrete oplossingen voor. Zodra een melder bijstand vraagt en het Centrum daarvoor bevoegd is, wordt een dossier geopend, dat na een eerste analyse aan de dienst Tweede Lijn wordt overgemaakt.</w:t>
      </w:r>
    </w:p>
    <w:p w:rsidR="00F04BDF" w:rsidRPr="00F04BDF" w:rsidRDefault="00F04BDF" w:rsidP="00092456">
      <w:pPr>
        <w:spacing w:after="0" w:line="240" w:lineRule="auto"/>
        <w:rPr>
          <w:rFonts w:ascii="Calibri" w:eastAsia="Calibri" w:hAnsi="Calibri" w:cs="Calibri"/>
          <w:color w:val="000000"/>
          <w:sz w:val="21"/>
          <w:lang w:eastAsia="fr-BE"/>
        </w:rPr>
      </w:pPr>
    </w:p>
    <w:p w:rsidR="00F04BDF" w:rsidRP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De dienst Eerste Lijn verstrekt ook informatie en advies over de grondrechten van vreemdelingen, vooral over administratieve vragen over toegang tot het grondgebied, verblijf, vestiging en verwijdering van vreemdelingen. Concreet gaat het over mogelijkheden om een</w:t>
      </w:r>
    </w:p>
    <w:p w:rsidR="00F04BDF" w:rsidRP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onwettig verblijf te regulariseren of over procedures inzake gezinshereniging, toegang tot de Belgische nationaliteit of de arbeidsmarkt ... Om mensen die zich tot het Centrum richten zo goed mogelijk verder te helpen, neemt de dienst soms contact op met lokale en federale administraties of met advocaten.</w:t>
      </w:r>
    </w:p>
    <w:p w:rsidR="00F04BDF" w:rsidRPr="00F04BDF" w:rsidRDefault="00F04BDF" w:rsidP="00092456">
      <w:pPr>
        <w:spacing w:after="0" w:line="240" w:lineRule="auto"/>
        <w:rPr>
          <w:rFonts w:ascii="Calibri" w:eastAsia="Calibri" w:hAnsi="Calibri" w:cs="Calibri"/>
          <w:color w:val="000000"/>
          <w:sz w:val="21"/>
          <w:lang w:eastAsia="fr-BE"/>
        </w:rPr>
      </w:pPr>
    </w:p>
    <w:p w:rsidR="00F04BDF" w:rsidRDefault="00F04BDF" w:rsidP="00092456">
      <w:pPr>
        <w:spacing w:after="0" w:line="240" w:lineRule="auto"/>
        <w:rPr>
          <w:rFonts w:ascii="Calibri" w:eastAsia="Calibri" w:hAnsi="Calibri" w:cs="Calibri"/>
          <w:color w:val="000000"/>
          <w:sz w:val="21"/>
          <w:lang w:eastAsia="fr-BE"/>
        </w:rPr>
      </w:pPr>
      <w:r w:rsidRPr="00F04BDF">
        <w:rPr>
          <w:rFonts w:ascii="Calibri" w:eastAsia="Calibri" w:hAnsi="Calibri" w:cs="Calibri"/>
          <w:color w:val="000000"/>
          <w:sz w:val="21"/>
          <w:lang w:eastAsia="fr-BE"/>
        </w:rPr>
        <w:t xml:space="preserve">Wanneer de dienst een vraag krijgt waarvoor het Centrum niet bevoegd is, verwijst het zo goed mogelijk door. Zo worden </w:t>
      </w:r>
      <w:r w:rsidR="00227D6A">
        <w:rPr>
          <w:rFonts w:ascii="Calibri" w:eastAsia="Calibri" w:hAnsi="Calibri" w:cs="Calibri"/>
          <w:color w:val="000000"/>
          <w:sz w:val="21"/>
          <w:lang w:eastAsia="fr-BE"/>
        </w:rPr>
        <w:t>vragen</w:t>
      </w:r>
      <w:r w:rsidRPr="00F04BDF">
        <w:rPr>
          <w:rFonts w:ascii="Calibri" w:eastAsia="Calibri" w:hAnsi="Calibri" w:cs="Calibri"/>
          <w:color w:val="000000"/>
          <w:sz w:val="21"/>
          <w:lang w:eastAsia="fr-BE"/>
        </w:rPr>
        <w:t xml:space="preserve"> over discriminatie op basis van </w:t>
      </w:r>
      <w:r w:rsidR="00227D6A">
        <w:rPr>
          <w:rFonts w:ascii="Calibri" w:eastAsia="Calibri" w:hAnsi="Calibri" w:cs="Calibri"/>
          <w:color w:val="000000"/>
          <w:sz w:val="21"/>
          <w:lang w:eastAsia="fr-BE"/>
        </w:rPr>
        <w:t>gender</w:t>
      </w:r>
      <w:r w:rsidRPr="00F04BDF">
        <w:rPr>
          <w:rFonts w:ascii="Calibri" w:eastAsia="Calibri" w:hAnsi="Calibri" w:cs="Calibri"/>
          <w:color w:val="000000"/>
          <w:sz w:val="21"/>
          <w:lang w:eastAsia="fr-BE"/>
        </w:rPr>
        <w:t xml:space="preserve"> bijvoorbeeld doorgestuurd naar het Instituut voor de </w:t>
      </w:r>
      <w:r w:rsidR="00701DD0">
        <w:rPr>
          <w:rFonts w:ascii="Calibri" w:eastAsia="Calibri" w:hAnsi="Calibri" w:cs="Calibri"/>
          <w:color w:val="000000"/>
          <w:sz w:val="21"/>
          <w:lang w:eastAsia="fr-BE"/>
        </w:rPr>
        <w:t>g</w:t>
      </w:r>
      <w:r w:rsidRPr="00F04BDF">
        <w:rPr>
          <w:rFonts w:ascii="Calibri" w:eastAsia="Calibri" w:hAnsi="Calibri" w:cs="Calibri"/>
          <w:color w:val="000000"/>
          <w:sz w:val="21"/>
          <w:lang w:eastAsia="fr-BE"/>
        </w:rPr>
        <w:t xml:space="preserve">elijkheid van </w:t>
      </w:r>
      <w:r w:rsidR="00701DD0">
        <w:rPr>
          <w:rFonts w:ascii="Calibri" w:eastAsia="Calibri" w:hAnsi="Calibri" w:cs="Calibri"/>
          <w:color w:val="000000"/>
          <w:sz w:val="21"/>
          <w:lang w:eastAsia="fr-BE"/>
        </w:rPr>
        <w:t>v</w:t>
      </w:r>
      <w:r w:rsidRPr="00F04BDF">
        <w:rPr>
          <w:rFonts w:ascii="Calibri" w:eastAsia="Calibri" w:hAnsi="Calibri" w:cs="Calibri"/>
          <w:color w:val="000000"/>
          <w:sz w:val="21"/>
          <w:lang w:eastAsia="fr-BE"/>
        </w:rPr>
        <w:t xml:space="preserve">rouwen en </w:t>
      </w:r>
      <w:r w:rsidR="00701DD0">
        <w:rPr>
          <w:rFonts w:ascii="Calibri" w:eastAsia="Calibri" w:hAnsi="Calibri" w:cs="Calibri"/>
          <w:color w:val="000000"/>
          <w:sz w:val="21"/>
          <w:lang w:eastAsia="fr-BE"/>
        </w:rPr>
        <w:t>m</w:t>
      </w:r>
      <w:r w:rsidRPr="00F04BDF">
        <w:rPr>
          <w:rFonts w:ascii="Calibri" w:eastAsia="Calibri" w:hAnsi="Calibri" w:cs="Calibri"/>
          <w:color w:val="000000"/>
          <w:sz w:val="21"/>
          <w:lang w:eastAsia="fr-BE"/>
        </w:rPr>
        <w:t>annen.</w:t>
      </w:r>
    </w:p>
    <w:p w:rsidR="00F04BDF" w:rsidRPr="00F04BDF" w:rsidRDefault="00F04BDF" w:rsidP="00092456">
      <w:pPr>
        <w:spacing w:after="0" w:line="240" w:lineRule="auto"/>
        <w:rPr>
          <w:rFonts w:ascii="Calibri" w:eastAsia="Calibri" w:hAnsi="Calibri" w:cs="Calibri"/>
          <w:color w:val="000000"/>
          <w:sz w:val="21"/>
          <w:lang w:eastAsia="fr-BE"/>
        </w:rPr>
      </w:pPr>
    </w:p>
    <w:p w:rsidR="00F04BDF" w:rsidRPr="00F04BDF" w:rsidRDefault="00F04BDF" w:rsidP="00092456">
      <w:pPr>
        <w:pStyle w:val="Heading3"/>
        <w:spacing w:before="0"/>
      </w:pPr>
      <w:bookmarkStart w:id="19" w:name="_Toc378077665"/>
      <w:bookmarkStart w:id="20" w:name="_Toc386207040"/>
      <w:r w:rsidRPr="00F04BDF">
        <w:t>Dien</w:t>
      </w:r>
      <w:r w:rsidR="002F0417">
        <w:t>s</w:t>
      </w:r>
      <w:r w:rsidRPr="00F04BDF">
        <w:t xml:space="preserve">t </w:t>
      </w:r>
      <w:r w:rsidR="002F0417">
        <w:t>T</w:t>
      </w:r>
      <w:r w:rsidRPr="00F04BDF">
        <w:t>weede Lijn</w:t>
      </w:r>
      <w:bookmarkEnd w:id="19"/>
      <w:bookmarkEnd w:id="20"/>
    </w:p>
    <w:p w:rsidR="00701DD0" w:rsidRDefault="00701DD0"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Eén van de hoofdopdrachten van deze dienst is de behandeling van individuele dossiers met betrekking tot discriminatie op grond van alle criteria waarvoor het Centrum bevoegd is (leeftijd, handicap, seksuele geaardheid, ‘raciale’ criteria, geloof of levensbeschouwing, vermogen, gezondheidstoestand …) in alle domeinen van het maatschappelijk leven (arbeid, huisvesting, verzekeringen, onderwijs, horeca, politie, cyberha</w:t>
      </w:r>
      <w:r w:rsidR="00701DD0">
        <w:rPr>
          <w:rFonts w:ascii="Calibri" w:eastAsia="Calibri" w:hAnsi="Calibri" w:cs="Calibri"/>
          <w:sz w:val="21"/>
          <w:lang w:eastAsia="fr-BE"/>
        </w:rPr>
        <w:t>a</w:t>
      </w:r>
      <w:r w:rsidRPr="00F04BDF">
        <w:rPr>
          <w:rFonts w:ascii="Calibri" w:eastAsia="Calibri" w:hAnsi="Calibri" w:cs="Calibri"/>
          <w:sz w:val="21"/>
          <w:lang w:eastAsia="fr-BE"/>
        </w:rPr>
        <w:t>t …).</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Elke medewerker van de dienst Tweede Lijn is gespecialiseerd in bepaalde domeinen of rond bepaalde doelgroepen. Door zijn multidisciplinaire benadering kan de dienst oplossingen vinden buiten de gerechtelijke procedures die door de Antidiscriminatiewet en de Antiracismewet zijn bepaald.</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Centrum streeft eerst en vooral naar buitengerechtelijke oplossingen. In de meest ernstige en flagrante gevallen, of wanneer een dialoog onmogelijk blijkt en de zaak een belangrijke maatschappelijke relevantie heeft (bijvoorbeeld precedentswaarde, verduidelijken van wetgeving ...) kiest het voor de gerechtelijke weg.</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lastRenderedPageBreak/>
        <w:t>Uit individuele dossiers trekt de dienst ook lessen om meer structureel en preventief op te treden. Zo dragen medewerkers, onder meer in transversale werkgroepen, bij tot het ontwikkelen van beleidsinstrumenten, tot studies en onderzoeken.</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b/>
          <w:sz w:val="21"/>
          <w:lang w:eastAsia="fr-BE"/>
        </w:rPr>
      </w:pPr>
      <w:r w:rsidRPr="00F04BDF">
        <w:rPr>
          <w:rFonts w:ascii="Calibri" w:eastAsia="Calibri" w:hAnsi="Calibri" w:cs="Calibri"/>
          <w:b/>
          <w:sz w:val="21"/>
          <w:lang w:eastAsia="fr-BE"/>
        </w:rPr>
        <w:t>Cyberhaat</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Gevallen van cyberha</w:t>
      </w:r>
      <w:r w:rsidR="00701DD0">
        <w:rPr>
          <w:rFonts w:ascii="Calibri" w:eastAsia="Calibri" w:hAnsi="Calibri" w:cs="Calibri"/>
          <w:sz w:val="21"/>
          <w:lang w:eastAsia="fr-BE"/>
        </w:rPr>
        <w:t>a</w:t>
      </w:r>
      <w:r w:rsidRPr="00F04BDF">
        <w:rPr>
          <w:rFonts w:ascii="Calibri" w:eastAsia="Calibri" w:hAnsi="Calibri" w:cs="Calibri"/>
          <w:sz w:val="21"/>
          <w:lang w:eastAsia="fr-BE"/>
        </w:rPr>
        <w:t>t kunnen ook via de website van het Centrum gemeld worden. Twee medewerkers van de dienst Tweede Lijn behandelen die dossiers, in nauwe samenwerking met hun collega’s van de dienst Eerste Lijn.</w:t>
      </w:r>
    </w:p>
    <w:p w:rsidR="00F04BDF" w:rsidRPr="00F04BDF" w:rsidRDefault="00F04BDF" w:rsidP="00092456">
      <w:pPr>
        <w:spacing w:after="0" w:line="240" w:lineRule="auto"/>
        <w:rPr>
          <w:rFonts w:ascii="Calibri" w:eastAsia="Calibri" w:hAnsi="Calibri" w:cs="Calibri"/>
          <w:sz w:val="21"/>
          <w:lang w:eastAsia="fr-BE"/>
        </w:rPr>
      </w:pPr>
    </w:p>
    <w:p w:rsidR="00F04BDF" w:rsidRPr="00021B8D" w:rsidRDefault="00021B8D" w:rsidP="00092456">
      <w:pPr>
        <w:pStyle w:val="Heading3"/>
        <w:numPr>
          <w:ilvl w:val="0"/>
          <w:numId w:val="0"/>
        </w:numPr>
        <w:spacing w:before="0"/>
        <w:ind w:firstLine="708"/>
        <w:rPr>
          <w:lang w:val="nl-NL"/>
        </w:rPr>
      </w:pPr>
      <w:bookmarkStart w:id="21" w:name="_Toc378077666"/>
      <w:bookmarkStart w:id="22" w:name="_Toc386207041"/>
      <w:r>
        <w:rPr>
          <w:lang w:val="nl-NL"/>
        </w:rPr>
        <w:t>O</w:t>
      </w:r>
      <w:r w:rsidR="00701DD0" w:rsidRPr="00021B8D">
        <w:rPr>
          <w:lang w:val="nl-NL"/>
        </w:rPr>
        <w:t>verzicht van de</w:t>
      </w:r>
      <w:r w:rsidR="00F04BDF" w:rsidRPr="00021B8D">
        <w:rPr>
          <w:lang w:val="nl-NL"/>
        </w:rPr>
        <w:t xml:space="preserve"> </w:t>
      </w:r>
      <w:bookmarkEnd w:id="21"/>
      <w:r w:rsidR="00701DD0" w:rsidRPr="00021B8D">
        <w:rPr>
          <w:lang w:val="nl-NL"/>
        </w:rPr>
        <w:t>activiteiten</w:t>
      </w:r>
      <w:r>
        <w:rPr>
          <w:lang w:val="nl-NL"/>
        </w:rPr>
        <w:t xml:space="preserve"> in 2013</w:t>
      </w:r>
      <w:bookmarkEnd w:id="22"/>
    </w:p>
    <w:p w:rsidR="00F04BDF" w:rsidRPr="00701DD0" w:rsidRDefault="00F04BDF" w:rsidP="00092456">
      <w:pPr>
        <w:spacing w:after="0" w:line="240" w:lineRule="auto"/>
        <w:rPr>
          <w:rFonts w:ascii="Calibri" w:eastAsia="Calibri" w:hAnsi="Calibri" w:cs="Times New Roman"/>
          <w:sz w:val="21"/>
          <w:highlight w:val="yellow"/>
          <w:lang w:val="nl-NL"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In 2013 behandelde het departement Discriminatie (</w:t>
      </w:r>
      <w:r w:rsidR="00701DD0">
        <w:rPr>
          <w:rFonts w:ascii="Calibri" w:eastAsia="Calibri" w:hAnsi="Calibri" w:cs="Calibri"/>
          <w:sz w:val="21"/>
          <w:lang w:eastAsia="fr-BE"/>
        </w:rPr>
        <w:t xml:space="preserve">de </w:t>
      </w:r>
      <w:r w:rsidRPr="00F04BDF">
        <w:rPr>
          <w:rFonts w:ascii="Calibri" w:eastAsia="Calibri" w:hAnsi="Calibri" w:cs="Calibri"/>
          <w:sz w:val="21"/>
          <w:lang w:eastAsia="fr-BE"/>
        </w:rPr>
        <w:t>diensten Eerste Lijn en Tweede Lijn) 3</w:t>
      </w:r>
      <w:r w:rsidR="00701DD0">
        <w:rPr>
          <w:rFonts w:ascii="Calibri" w:eastAsia="Calibri" w:hAnsi="Calibri" w:cs="Calibri"/>
          <w:sz w:val="21"/>
          <w:lang w:eastAsia="fr-BE"/>
        </w:rPr>
        <w:t>.</w:t>
      </w:r>
      <w:r w:rsidRPr="00F04BDF">
        <w:rPr>
          <w:rFonts w:ascii="Calibri" w:eastAsia="Calibri" w:hAnsi="Calibri" w:cs="Calibri"/>
          <w:sz w:val="21"/>
          <w:lang w:eastAsia="fr-BE"/>
        </w:rPr>
        <w:t>713 meldingen en opende het 1</w:t>
      </w:r>
      <w:r w:rsidR="00701DD0">
        <w:rPr>
          <w:rFonts w:ascii="Calibri" w:eastAsia="Calibri" w:hAnsi="Calibri" w:cs="Calibri"/>
          <w:sz w:val="21"/>
          <w:lang w:eastAsia="fr-BE"/>
        </w:rPr>
        <w:t>.</w:t>
      </w:r>
      <w:r w:rsidRPr="00F04BDF">
        <w:rPr>
          <w:rFonts w:ascii="Calibri" w:eastAsia="Calibri" w:hAnsi="Calibri" w:cs="Calibri"/>
          <w:sz w:val="21"/>
          <w:lang w:eastAsia="fr-BE"/>
        </w:rPr>
        <w:t>406 dossiers (op basis van meldingen of op eigen initiatief).</w:t>
      </w:r>
    </w:p>
    <w:p w:rsidR="00F04BDF" w:rsidRPr="00227D6A" w:rsidRDefault="00F04BDF" w:rsidP="00092456">
      <w:pPr>
        <w:spacing w:after="0" w:line="240" w:lineRule="auto"/>
        <w:rPr>
          <w:rFonts w:ascii="Calibri" w:eastAsia="Calibri" w:hAnsi="Calibri" w:cs="Calibri"/>
          <w:sz w:val="21"/>
          <w:szCs w:val="21"/>
          <w:lang w:eastAsia="fr-BE"/>
        </w:rPr>
      </w:pPr>
    </w:p>
    <w:p w:rsidR="009B673E" w:rsidRDefault="00F04BDF" w:rsidP="00092456">
      <w:pPr>
        <w:spacing w:after="0" w:line="240" w:lineRule="auto"/>
        <w:rPr>
          <w:rFonts w:ascii="Calibri" w:eastAsia="Calibri" w:hAnsi="Calibri" w:cs="Calibri"/>
          <w:sz w:val="21"/>
          <w:szCs w:val="21"/>
          <w:lang w:eastAsia="fr-BE"/>
        </w:rPr>
      </w:pPr>
      <w:r w:rsidRPr="00227D6A">
        <w:rPr>
          <w:rFonts w:ascii="Calibri" w:eastAsia="Calibri" w:hAnsi="Calibri" w:cs="Calibri"/>
          <w:sz w:val="21"/>
          <w:szCs w:val="21"/>
          <w:lang w:eastAsia="fr-BE"/>
        </w:rPr>
        <w:t xml:space="preserve">Een gedetailleerde analyse van de cijfers vindt u in het </w:t>
      </w:r>
      <w:r w:rsidRPr="00227D6A">
        <w:rPr>
          <w:rFonts w:ascii="Calibri" w:eastAsia="Calibri" w:hAnsi="Calibri" w:cs="Calibri"/>
          <w:i/>
          <w:sz w:val="21"/>
          <w:szCs w:val="21"/>
          <w:lang w:eastAsia="fr-BE"/>
        </w:rPr>
        <w:t>Jaarverslag Discriminatie/Diversiteit</w:t>
      </w:r>
      <w:r w:rsidRPr="00227D6A">
        <w:rPr>
          <w:rFonts w:ascii="Calibri" w:eastAsia="Calibri" w:hAnsi="Calibri" w:cs="Calibri"/>
          <w:sz w:val="21"/>
          <w:szCs w:val="21"/>
          <w:lang w:eastAsia="fr-BE"/>
        </w:rPr>
        <w:t>, dat in mei 2014 verschijnt.</w:t>
      </w:r>
      <w:r w:rsidR="009B673E">
        <w:rPr>
          <w:rFonts w:ascii="Calibri" w:eastAsia="Calibri" w:hAnsi="Calibri" w:cs="Calibri"/>
          <w:sz w:val="21"/>
          <w:szCs w:val="21"/>
          <w:lang w:eastAsia="fr-BE"/>
        </w:rPr>
        <w:t xml:space="preserve"> Voor meer informatie over de behandeling van meldingen, verwijzen we u naar de brochure ‘Hoe kan het Centrum u helpen?’.</w:t>
      </w:r>
      <w:r w:rsidR="009B673E">
        <w:rPr>
          <w:rStyle w:val="FootnoteReference"/>
          <w:rFonts w:ascii="Calibri" w:eastAsia="Calibri" w:hAnsi="Calibri"/>
          <w:sz w:val="21"/>
          <w:szCs w:val="21"/>
          <w:lang w:eastAsia="fr-BE"/>
        </w:rPr>
        <w:footnoteReference w:id="5"/>
      </w:r>
    </w:p>
    <w:p w:rsidR="009B673E" w:rsidRDefault="009B673E" w:rsidP="00092456">
      <w:pPr>
        <w:spacing w:after="0" w:line="240" w:lineRule="auto"/>
        <w:rPr>
          <w:rFonts w:ascii="Calibri" w:eastAsia="Calibri" w:hAnsi="Calibri" w:cs="Calibri"/>
          <w:sz w:val="21"/>
          <w:szCs w:val="21"/>
          <w:lang w:eastAsia="fr-BE"/>
        </w:rPr>
      </w:pPr>
    </w:p>
    <w:p w:rsidR="00227D6A" w:rsidRPr="00227D6A" w:rsidRDefault="00227D6A" w:rsidP="00092456">
      <w:pPr>
        <w:spacing w:after="0" w:line="240" w:lineRule="auto"/>
        <w:rPr>
          <w:sz w:val="21"/>
          <w:szCs w:val="21"/>
        </w:rPr>
      </w:pPr>
      <w:r w:rsidRPr="00227D6A">
        <w:rPr>
          <w:sz w:val="21"/>
          <w:szCs w:val="21"/>
        </w:rPr>
        <w:t xml:space="preserve">De bestrijding van discriminatie </w:t>
      </w:r>
      <w:r w:rsidR="009B673E">
        <w:rPr>
          <w:sz w:val="21"/>
          <w:szCs w:val="21"/>
        </w:rPr>
        <w:t>vraagt</w:t>
      </w:r>
      <w:r w:rsidRPr="00227D6A">
        <w:rPr>
          <w:sz w:val="21"/>
          <w:szCs w:val="21"/>
        </w:rPr>
        <w:t xml:space="preserve"> uiteraard ook een goede samen</w:t>
      </w:r>
      <w:r w:rsidR="009B673E">
        <w:rPr>
          <w:sz w:val="21"/>
          <w:szCs w:val="21"/>
        </w:rPr>
        <w:t>werking</w:t>
      </w:r>
      <w:r w:rsidRPr="00227D6A">
        <w:rPr>
          <w:sz w:val="21"/>
          <w:szCs w:val="21"/>
        </w:rPr>
        <w:t xml:space="preserve"> en wisselwerking met andere actoren op het terrein</w:t>
      </w:r>
      <w:r w:rsidR="009B673E">
        <w:rPr>
          <w:sz w:val="21"/>
          <w:szCs w:val="21"/>
        </w:rPr>
        <w:t>,</w:t>
      </w:r>
      <w:r w:rsidRPr="00227D6A">
        <w:rPr>
          <w:sz w:val="21"/>
          <w:szCs w:val="21"/>
        </w:rPr>
        <w:t xml:space="preserve"> in bijzonder het middenveld. Daarom heeft het departement Discriminatie in 2013 </w:t>
      </w:r>
      <w:r w:rsidR="009B673E">
        <w:rPr>
          <w:sz w:val="21"/>
          <w:szCs w:val="21"/>
        </w:rPr>
        <w:t>het</w:t>
      </w:r>
      <w:r w:rsidRPr="00227D6A">
        <w:rPr>
          <w:sz w:val="21"/>
          <w:szCs w:val="21"/>
        </w:rPr>
        <w:t xml:space="preserve"> project DISC TOUR opgezet. Bedoeling was om een heel aantal verenigingen, representatief voor de verschillende doelgroepen van het Centrum, te ontmoeten en hen te laten kennismaken met onze werking en strategie rond individuele discriminatiemeldingen en </w:t>
      </w:r>
      <w:r w:rsidR="009B673E">
        <w:rPr>
          <w:sz w:val="21"/>
          <w:szCs w:val="21"/>
        </w:rPr>
        <w:t>-</w:t>
      </w:r>
      <w:r w:rsidRPr="00227D6A">
        <w:rPr>
          <w:sz w:val="21"/>
          <w:szCs w:val="21"/>
        </w:rPr>
        <w:t>dossiers.</w:t>
      </w:r>
    </w:p>
    <w:p w:rsidR="00227D6A" w:rsidRPr="00227D6A" w:rsidRDefault="00227D6A" w:rsidP="00092456">
      <w:pPr>
        <w:spacing w:after="0" w:line="240" w:lineRule="auto"/>
        <w:rPr>
          <w:sz w:val="21"/>
          <w:szCs w:val="21"/>
        </w:rPr>
      </w:pPr>
    </w:p>
    <w:p w:rsidR="00227D6A" w:rsidRPr="00227D6A" w:rsidRDefault="00227D6A" w:rsidP="00092456">
      <w:pPr>
        <w:spacing w:after="0" w:line="240" w:lineRule="auto"/>
        <w:rPr>
          <w:sz w:val="21"/>
          <w:szCs w:val="21"/>
        </w:rPr>
      </w:pPr>
      <w:r w:rsidRPr="00227D6A">
        <w:rPr>
          <w:sz w:val="21"/>
          <w:szCs w:val="21"/>
        </w:rPr>
        <w:t xml:space="preserve">Het behoort tot de wettelijke opdrachten van het Centrum om slachtoffers van discriminatie en haatmisdrijven te informeren over hun rechten, </w:t>
      </w:r>
      <w:r w:rsidR="009B673E">
        <w:rPr>
          <w:sz w:val="21"/>
          <w:szCs w:val="21"/>
        </w:rPr>
        <w:t xml:space="preserve">om </w:t>
      </w:r>
      <w:r w:rsidRPr="00227D6A">
        <w:rPr>
          <w:sz w:val="21"/>
          <w:szCs w:val="21"/>
        </w:rPr>
        <w:t xml:space="preserve">hen bij te staan, </w:t>
      </w:r>
      <w:r w:rsidR="009B673E">
        <w:rPr>
          <w:sz w:val="21"/>
          <w:szCs w:val="21"/>
        </w:rPr>
        <w:t xml:space="preserve">om </w:t>
      </w:r>
      <w:r w:rsidRPr="00227D6A">
        <w:rPr>
          <w:sz w:val="21"/>
          <w:szCs w:val="21"/>
        </w:rPr>
        <w:t>buitengerechtelijke oplossingen te zoeken</w:t>
      </w:r>
      <w:r w:rsidR="009B673E">
        <w:rPr>
          <w:sz w:val="21"/>
          <w:szCs w:val="21"/>
        </w:rPr>
        <w:t>,</w:t>
      </w:r>
      <w:r w:rsidRPr="00227D6A">
        <w:rPr>
          <w:sz w:val="21"/>
          <w:szCs w:val="21"/>
        </w:rPr>
        <w:t xml:space="preserve"> en </w:t>
      </w:r>
      <w:r w:rsidR="009B673E">
        <w:rPr>
          <w:sz w:val="21"/>
          <w:szCs w:val="21"/>
        </w:rPr>
        <w:t xml:space="preserve">om </w:t>
      </w:r>
      <w:r w:rsidRPr="00227D6A">
        <w:rPr>
          <w:sz w:val="21"/>
          <w:szCs w:val="21"/>
        </w:rPr>
        <w:t>eventueel zelf in rechte op te treden. Binnen het Centrum wordt d</w:t>
      </w:r>
      <w:r w:rsidR="009B673E">
        <w:rPr>
          <w:sz w:val="21"/>
          <w:szCs w:val="21"/>
        </w:rPr>
        <w:t>ie</w:t>
      </w:r>
      <w:r w:rsidRPr="00227D6A">
        <w:rPr>
          <w:sz w:val="21"/>
          <w:szCs w:val="21"/>
        </w:rPr>
        <w:t xml:space="preserve"> opdracht vandaag uitgevoerd door </w:t>
      </w:r>
      <w:r w:rsidR="009B673E">
        <w:rPr>
          <w:sz w:val="21"/>
          <w:szCs w:val="21"/>
        </w:rPr>
        <w:t xml:space="preserve">de diensten Eerste Lijn en Tweede Lijn </w:t>
      </w:r>
      <w:r w:rsidRPr="00227D6A">
        <w:rPr>
          <w:sz w:val="21"/>
          <w:szCs w:val="21"/>
        </w:rPr>
        <w:t>van het departement Discriminatie. De afgelopen jaren heeft het departement sterk ingezet op een laagdrempelig onthaal en een kwaliteitsvolle ondersteuning van melders en slachtoffers van discriminatie, op een efficiënte en effectieve aanpak van individuele dossiers, en op registratie en rapportering (cijfers, onderhandelde oplossingen, rechtspraak …).</w:t>
      </w:r>
      <w:r w:rsidR="009B673E">
        <w:rPr>
          <w:sz w:val="21"/>
          <w:szCs w:val="21"/>
        </w:rPr>
        <w:t xml:space="preserve"> Toch b</w:t>
      </w:r>
      <w:r w:rsidRPr="00227D6A">
        <w:rPr>
          <w:sz w:val="21"/>
          <w:szCs w:val="21"/>
        </w:rPr>
        <w:t xml:space="preserve">lijft het departement zich ervan bewust dat </w:t>
      </w:r>
      <w:r w:rsidR="009B673E">
        <w:rPr>
          <w:sz w:val="21"/>
          <w:szCs w:val="21"/>
        </w:rPr>
        <w:t>zijn</w:t>
      </w:r>
      <w:r w:rsidRPr="00227D6A">
        <w:rPr>
          <w:sz w:val="21"/>
          <w:szCs w:val="21"/>
        </w:rPr>
        <w:t xml:space="preserve"> werkmethodes verder verbeterd kunnen worden, onder meer door beter rekening te houden met de inzichten van de verenigingen.</w:t>
      </w:r>
    </w:p>
    <w:p w:rsidR="00227D6A" w:rsidRPr="00227D6A" w:rsidRDefault="00227D6A" w:rsidP="00092456">
      <w:pPr>
        <w:spacing w:after="0" w:line="240" w:lineRule="auto"/>
        <w:rPr>
          <w:sz w:val="21"/>
          <w:szCs w:val="21"/>
        </w:rPr>
      </w:pPr>
    </w:p>
    <w:p w:rsidR="00227D6A" w:rsidRPr="00227D6A" w:rsidRDefault="00227D6A" w:rsidP="00092456">
      <w:pPr>
        <w:spacing w:after="0" w:line="240" w:lineRule="auto"/>
        <w:rPr>
          <w:sz w:val="21"/>
          <w:szCs w:val="21"/>
        </w:rPr>
      </w:pPr>
      <w:r w:rsidRPr="00227D6A">
        <w:rPr>
          <w:sz w:val="21"/>
          <w:szCs w:val="21"/>
        </w:rPr>
        <w:t xml:space="preserve">De bedoeling </w:t>
      </w:r>
      <w:r w:rsidR="009B673E">
        <w:rPr>
          <w:sz w:val="21"/>
          <w:szCs w:val="21"/>
        </w:rPr>
        <w:t>van de DISC TOU</w:t>
      </w:r>
      <w:r w:rsidR="00DF0A3D">
        <w:rPr>
          <w:sz w:val="21"/>
          <w:szCs w:val="21"/>
        </w:rPr>
        <w:t>R</w:t>
      </w:r>
      <w:r w:rsidR="009B673E">
        <w:rPr>
          <w:sz w:val="21"/>
          <w:szCs w:val="21"/>
        </w:rPr>
        <w:t xml:space="preserve"> </w:t>
      </w:r>
      <w:r w:rsidRPr="00227D6A">
        <w:rPr>
          <w:sz w:val="21"/>
          <w:szCs w:val="21"/>
        </w:rPr>
        <w:t xml:space="preserve">was ook </w:t>
      </w:r>
      <w:r w:rsidR="00DF0A3D" w:rsidRPr="00227D6A">
        <w:rPr>
          <w:sz w:val="21"/>
          <w:szCs w:val="21"/>
        </w:rPr>
        <w:t xml:space="preserve">uitdrukkelijk om de verenigingen </w:t>
      </w:r>
      <w:r w:rsidRPr="00227D6A">
        <w:rPr>
          <w:sz w:val="21"/>
          <w:szCs w:val="21"/>
        </w:rPr>
        <w:t xml:space="preserve">een kritische feedback </w:t>
      </w:r>
      <w:r w:rsidR="009B673E" w:rsidRPr="00227D6A">
        <w:rPr>
          <w:sz w:val="21"/>
          <w:szCs w:val="21"/>
        </w:rPr>
        <w:t xml:space="preserve">te </w:t>
      </w:r>
      <w:r w:rsidR="009B673E">
        <w:rPr>
          <w:sz w:val="21"/>
          <w:szCs w:val="21"/>
        </w:rPr>
        <w:t>vragen</w:t>
      </w:r>
      <w:r w:rsidR="009B673E" w:rsidRPr="00227D6A">
        <w:rPr>
          <w:sz w:val="21"/>
          <w:szCs w:val="21"/>
        </w:rPr>
        <w:t xml:space="preserve"> </w:t>
      </w:r>
      <w:r w:rsidR="009B673E">
        <w:rPr>
          <w:sz w:val="21"/>
          <w:szCs w:val="21"/>
        </w:rPr>
        <w:t>rond</w:t>
      </w:r>
      <w:r w:rsidRPr="00227D6A">
        <w:rPr>
          <w:sz w:val="21"/>
          <w:szCs w:val="21"/>
        </w:rPr>
        <w:t xml:space="preserve"> de eerste- en tweedelijnswerking van het Centrum. In totaal heeft het Centrum</w:t>
      </w:r>
      <w:r w:rsidR="009B673E">
        <w:rPr>
          <w:sz w:val="21"/>
          <w:szCs w:val="21"/>
        </w:rPr>
        <w:t xml:space="preserve"> </w:t>
      </w:r>
      <w:r w:rsidRPr="00227D6A">
        <w:rPr>
          <w:sz w:val="21"/>
          <w:szCs w:val="21"/>
        </w:rPr>
        <w:t xml:space="preserve">een </w:t>
      </w:r>
      <w:r w:rsidR="009B673E">
        <w:rPr>
          <w:sz w:val="21"/>
          <w:szCs w:val="21"/>
        </w:rPr>
        <w:t>veertig</w:t>
      </w:r>
      <w:r w:rsidRPr="00227D6A">
        <w:rPr>
          <w:sz w:val="21"/>
          <w:szCs w:val="21"/>
        </w:rPr>
        <w:t>tal verenigingen bezocht of uitgenodigd. Er werd telkens een programma van een halve dag voorzien.</w:t>
      </w:r>
    </w:p>
    <w:p w:rsidR="00227D6A" w:rsidRPr="00227D6A" w:rsidRDefault="00227D6A" w:rsidP="00092456">
      <w:pPr>
        <w:spacing w:after="0" w:line="240" w:lineRule="auto"/>
        <w:rPr>
          <w:sz w:val="21"/>
          <w:szCs w:val="21"/>
        </w:rPr>
      </w:pPr>
    </w:p>
    <w:p w:rsidR="00227D6A" w:rsidRPr="00227D6A" w:rsidRDefault="00227D6A" w:rsidP="00092456">
      <w:pPr>
        <w:spacing w:after="0" w:line="240" w:lineRule="auto"/>
        <w:rPr>
          <w:sz w:val="21"/>
          <w:szCs w:val="21"/>
        </w:rPr>
      </w:pPr>
      <w:r w:rsidRPr="00227D6A">
        <w:rPr>
          <w:sz w:val="21"/>
          <w:szCs w:val="21"/>
        </w:rPr>
        <w:t xml:space="preserve">De DISC TOUR richtte zich niet </w:t>
      </w:r>
      <w:r w:rsidR="009B673E">
        <w:rPr>
          <w:sz w:val="21"/>
          <w:szCs w:val="21"/>
        </w:rPr>
        <w:t>alleen</w:t>
      </w:r>
      <w:r w:rsidRPr="00227D6A">
        <w:rPr>
          <w:sz w:val="21"/>
          <w:szCs w:val="21"/>
        </w:rPr>
        <w:t xml:space="preserve"> tot de verantwoordelijken binnen de verschillende verenigingen, maar ook en vooral tot de medewerkers/leden/vrijwilligers die het meest in direct contact staan met (potentiële) slachtoffers van discriminatie. De doelstelling was immers om samen met </w:t>
      </w:r>
      <w:r w:rsidR="00DF0A3D">
        <w:rPr>
          <w:sz w:val="21"/>
          <w:szCs w:val="21"/>
        </w:rPr>
        <w:t>hen</w:t>
      </w:r>
      <w:r w:rsidRPr="00227D6A">
        <w:rPr>
          <w:sz w:val="21"/>
          <w:szCs w:val="21"/>
        </w:rPr>
        <w:t xml:space="preserve"> mogelijkheden te onderzoeken om de meldingsdrempel voor bepaalde groepen nog te verlagen. Het Centrum wil zo dicht mogelijk bij (potentiële) slachtoffers van discriminatie staan en hen toegankelijke en bevredigende oplossingen bieden.</w:t>
      </w:r>
    </w:p>
    <w:p w:rsidR="00227D6A" w:rsidRPr="00227D6A" w:rsidRDefault="00227D6A" w:rsidP="00092456">
      <w:pPr>
        <w:spacing w:after="0" w:line="240" w:lineRule="auto"/>
        <w:rPr>
          <w:sz w:val="21"/>
          <w:szCs w:val="21"/>
        </w:rPr>
      </w:pPr>
    </w:p>
    <w:p w:rsidR="00227D6A" w:rsidRPr="00DF0A3D" w:rsidRDefault="00227D6A" w:rsidP="00092456">
      <w:pPr>
        <w:spacing w:after="0" w:line="240" w:lineRule="auto"/>
        <w:rPr>
          <w:b/>
          <w:sz w:val="21"/>
          <w:szCs w:val="21"/>
        </w:rPr>
      </w:pPr>
      <w:r w:rsidRPr="00DF0A3D">
        <w:rPr>
          <w:b/>
          <w:sz w:val="21"/>
          <w:szCs w:val="21"/>
        </w:rPr>
        <w:t>Structurele samenwerking: partnerformulieren</w:t>
      </w:r>
    </w:p>
    <w:p w:rsidR="00227D6A" w:rsidRPr="00227D6A" w:rsidRDefault="00227D6A" w:rsidP="00092456">
      <w:pPr>
        <w:spacing w:after="0" w:line="240" w:lineRule="auto"/>
        <w:rPr>
          <w:sz w:val="21"/>
          <w:szCs w:val="21"/>
        </w:rPr>
      </w:pPr>
      <w:r w:rsidRPr="00227D6A">
        <w:rPr>
          <w:sz w:val="21"/>
          <w:szCs w:val="21"/>
        </w:rPr>
        <w:t xml:space="preserve">Tijdens de DISC TOUR </w:t>
      </w:r>
      <w:r w:rsidR="00DF0A3D">
        <w:rPr>
          <w:sz w:val="21"/>
          <w:szCs w:val="21"/>
        </w:rPr>
        <w:t>kregen</w:t>
      </w:r>
      <w:r w:rsidRPr="00227D6A">
        <w:rPr>
          <w:sz w:val="21"/>
          <w:szCs w:val="21"/>
        </w:rPr>
        <w:t xml:space="preserve"> enkele verenigingen een demo van het zogenaamde ‘partnerformulier’</w:t>
      </w:r>
      <w:r w:rsidR="00DF0A3D">
        <w:rPr>
          <w:sz w:val="21"/>
          <w:szCs w:val="21"/>
        </w:rPr>
        <w:t xml:space="preserve"> dat het Centrum heeft ontwikkeld: </w:t>
      </w:r>
      <w:r w:rsidRPr="00227D6A">
        <w:rPr>
          <w:sz w:val="21"/>
          <w:szCs w:val="21"/>
        </w:rPr>
        <w:t xml:space="preserve">een </w:t>
      </w:r>
      <w:r w:rsidR="00DF0A3D">
        <w:rPr>
          <w:sz w:val="21"/>
          <w:szCs w:val="21"/>
        </w:rPr>
        <w:t>met een wacht</w:t>
      </w:r>
      <w:r w:rsidRPr="00227D6A">
        <w:rPr>
          <w:sz w:val="21"/>
          <w:szCs w:val="21"/>
        </w:rPr>
        <w:t>woord</w:t>
      </w:r>
      <w:r w:rsidR="00DF0A3D">
        <w:rPr>
          <w:sz w:val="21"/>
          <w:szCs w:val="21"/>
        </w:rPr>
        <w:t xml:space="preserve"> </w:t>
      </w:r>
      <w:r w:rsidRPr="00227D6A">
        <w:rPr>
          <w:sz w:val="21"/>
          <w:szCs w:val="21"/>
        </w:rPr>
        <w:t xml:space="preserve">beveiligde toegang </w:t>
      </w:r>
      <w:r w:rsidR="00DF0A3D">
        <w:rPr>
          <w:sz w:val="21"/>
          <w:szCs w:val="21"/>
        </w:rPr>
        <w:t xml:space="preserve">voor </w:t>
      </w:r>
      <w:r w:rsidR="00DF0A3D" w:rsidRPr="00227D6A">
        <w:rPr>
          <w:sz w:val="21"/>
          <w:szCs w:val="21"/>
        </w:rPr>
        <w:t>partnerorganisatie</w:t>
      </w:r>
      <w:r w:rsidR="00DF0A3D">
        <w:rPr>
          <w:sz w:val="21"/>
          <w:szCs w:val="21"/>
        </w:rPr>
        <w:t>s</w:t>
      </w:r>
      <w:r w:rsidR="00DF0A3D" w:rsidRPr="00227D6A">
        <w:rPr>
          <w:sz w:val="21"/>
          <w:szCs w:val="21"/>
        </w:rPr>
        <w:t xml:space="preserve"> </w:t>
      </w:r>
      <w:r w:rsidRPr="00227D6A">
        <w:rPr>
          <w:sz w:val="21"/>
          <w:szCs w:val="21"/>
        </w:rPr>
        <w:t xml:space="preserve">tot een specifiek elektronisch meldingsformulier. Met zo’n meldingsformulier </w:t>
      </w:r>
      <w:r w:rsidR="00DF0A3D">
        <w:rPr>
          <w:sz w:val="21"/>
          <w:szCs w:val="21"/>
        </w:rPr>
        <w:t>kunnen zij</w:t>
      </w:r>
      <w:r w:rsidRPr="00227D6A">
        <w:rPr>
          <w:sz w:val="21"/>
          <w:szCs w:val="21"/>
        </w:rPr>
        <w:t xml:space="preserve"> bepaalde meldingen rechtstreeks invoeren in het registratiesysteem van het Centrum.</w:t>
      </w:r>
    </w:p>
    <w:p w:rsidR="00227D6A" w:rsidRPr="00227D6A" w:rsidRDefault="00227D6A" w:rsidP="00092456">
      <w:pPr>
        <w:spacing w:after="0" w:line="240" w:lineRule="auto"/>
        <w:rPr>
          <w:sz w:val="21"/>
          <w:szCs w:val="21"/>
        </w:rPr>
      </w:pPr>
      <w:r w:rsidRPr="00227D6A">
        <w:rPr>
          <w:sz w:val="21"/>
          <w:szCs w:val="21"/>
        </w:rPr>
        <w:t xml:space="preserve">Het partnerformulier zal </w:t>
      </w:r>
      <w:r w:rsidR="00DF0A3D">
        <w:rPr>
          <w:sz w:val="21"/>
          <w:szCs w:val="21"/>
        </w:rPr>
        <w:t>alleen</w:t>
      </w:r>
      <w:r w:rsidRPr="00227D6A">
        <w:rPr>
          <w:sz w:val="21"/>
          <w:szCs w:val="21"/>
        </w:rPr>
        <w:t xml:space="preserve"> gebruikt worden voor meldingen </w:t>
      </w:r>
      <w:r w:rsidR="00DF0A3D">
        <w:rPr>
          <w:sz w:val="21"/>
          <w:szCs w:val="21"/>
        </w:rPr>
        <w:t>over</w:t>
      </w:r>
      <w:r w:rsidRPr="00227D6A">
        <w:rPr>
          <w:sz w:val="21"/>
          <w:szCs w:val="21"/>
        </w:rPr>
        <w:t xml:space="preserve"> concrete feiten die binnen de wettelijke bevoegdheid en opdrachten van het Centrum vallen inzake de </w:t>
      </w:r>
      <w:r w:rsidR="00DF0A3D">
        <w:rPr>
          <w:sz w:val="21"/>
          <w:szCs w:val="21"/>
        </w:rPr>
        <w:t>strijd tegen</w:t>
      </w:r>
      <w:r w:rsidRPr="00227D6A">
        <w:rPr>
          <w:sz w:val="21"/>
          <w:szCs w:val="21"/>
        </w:rPr>
        <w:t xml:space="preserve"> discriminatie en de bescherming van de rechten van personen met een handicap.</w:t>
      </w:r>
    </w:p>
    <w:p w:rsidR="00092456" w:rsidRDefault="00092456" w:rsidP="00092456">
      <w:pPr>
        <w:spacing w:after="0" w:line="240" w:lineRule="auto"/>
        <w:rPr>
          <w:sz w:val="21"/>
          <w:szCs w:val="21"/>
        </w:rPr>
      </w:pPr>
    </w:p>
    <w:p w:rsidR="00227D6A" w:rsidRPr="00227D6A" w:rsidRDefault="00227D6A" w:rsidP="00092456">
      <w:pPr>
        <w:spacing w:after="0" w:line="240" w:lineRule="auto"/>
        <w:rPr>
          <w:sz w:val="21"/>
          <w:szCs w:val="21"/>
        </w:rPr>
      </w:pPr>
      <w:r w:rsidRPr="00227D6A">
        <w:rPr>
          <w:sz w:val="21"/>
          <w:szCs w:val="21"/>
        </w:rPr>
        <w:t>De melding kan gepaard gaan met een expliciete vraag om advies of bijstand (desgevallend namens een of meerdere geïdentificeerde belanghebbende personen,</w:t>
      </w:r>
      <w:r w:rsidR="00DF0A3D">
        <w:rPr>
          <w:sz w:val="21"/>
          <w:szCs w:val="21"/>
        </w:rPr>
        <w:t xml:space="preserve"> </w:t>
      </w:r>
      <w:r w:rsidR="005F1B4A">
        <w:rPr>
          <w:sz w:val="21"/>
          <w:szCs w:val="21"/>
        </w:rPr>
        <w:t>bijvoorbeeld</w:t>
      </w:r>
      <w:r w:rsidRPr="00227D6A">
        <w:rPr>
          <w:sz w:val="21"/>
          <w:szCs w:val="21"/>
        </w:rPr>
        <w:t xml:space="preserve"> mogelijke slachtoffers)</w:t>
      </w:r>
      <w:r w:rsidR="005F1B4A">
        <w:rPr>
          <w:sz w:val="21"/>
          <w:szCs w:val="21"/>
        </w:rPr>
        <w:t xml:space="preserve">. Ze </w:t>
      </w:r>
      <w:r w:rsidRPr="00227D6A">
        <w:rPr>
          <w:sz w:val="21"/>
          <w:szCs w:val="21"/>
        </w:rPr>
        <w:t xml:space="preserve">kan ook louter ter informatie en voor rapportagedoeleinden worden </w:t>
      </w:r>
      <w:r w:rsidR="005F1B4A">
        <w:rPr>
          <w:sz w:val="21"/>
          <w:szCs w:val="21"/>
        </w:rPr>
        <w:t>gedaan</w:t>
      </w:r>
      <w:r w:rsidRPr="00227D6A">
        <w:rPr>
          <w:sz w:val="21"/>
          <w:szCs w:val="21"/>
        </w:rPr>
        <w:t>.</w:t>
      </w:r>
    </w:p>
    <w:p w:rsidR="00092456" w:rsidRDefault="00092456" w:rsidP="00092456">
      <w:pPr>
        <w:spacing w:after="0" w:line="240" w:lineRule="auto"/>
        <w:rPr>
          <w:sz w:val="21"/>
          <w:szCs w:val="21"/>
        </w:rPr>
      </w:pPr>
    </w:p>
    <w:p w:rsidR="005F1B4A" w:rsidRDefault="005F1B4A" w:rsidP="00092456">
      <w:pPr>
        <w:spacing w:after="0" w:line="240" w:lineRule="auto"/>
        <w:rPr>
          <w:sz w:val="21"/>
          <w:szCs w:val="21"/>
        </w:rPr>
      </w:pPr>
      <w:r>
        <w:rPr>
          <w:sz w:val="21"/>
          <w:szCs w:val="21"/>
        </w:rPr>
        <w:t>Via</w:t>
      </w:r>
      <w:r w:rsidR="00227D6A" w:rsidRPr="00227D6A">
        <w:rPr>
          <w:sz w:val="21"/>
          <w:szCs w:val="21"/>
        </w:rPr>
        <w:t xml:space="preserve"> deze overeenkomst gaan het Centrum en de partnerorganisatie een samenwerking aan met als voornaamste doelstellingen de meldingsdrempel voor slachtoffers van discriminatie te verlagen</w:t>
      </w:r>
      <w:r>
        <w:rPr>
          <w:sz w:val="21"/>
          <w:szCs w:val="21"/>
        </w:rPr>
        <w:t>;</w:t>
      </w:r>
      <w:r w:rsidR="00227D6A" w:rsidRPr="00227D6A">
        <w:rPr>
          <w:sz w:val="21"/>
          <w:szCs w:val="21"/>
        </w:rPr>
        <w:t xml:space="preserve"> de registratie, behandeling en opvolging van dergelijke meldingen te verbeteren</w:t>
      </w:r>
      <w:r>
        <w:rPr>
          <w:sz w:val="21"/>
          <w:szCs w:val="21"/>
        </w:rPr>
        <w:t>;</w:t>
      </w:r>
      <w:r w:rsidR="00227D6A" w:rsidRPr="00227D6A">
        <w:rPr>
          <w:sz w:val="21"/>
          <w:szCs w:val="21"/>
        </w:rPr>
        <w:t xml:space="preserve"> en de rapportage en feedback over de problematiek te optimaliseren.</w:t>
      </w:r>
      <w:bookmarkStart w:id="23" w:name="_Toc378077667"/>
    </w:p>
    <w:p w:rsidR="005F1B4A" w:rsidRDefault="005F1B4A" w:rsidP="00092456">
      <w:pPr>
        <w:spacing w:after="0" w:line="240" w:lineRule="auto"/>
        <w:rPr>
          <w:sz w:val="21"/>
          <w:szCs w:val="21"/>
        </w:rPr>
      </w:pPr>
      <w:r>
        <w:rPr>
          <w:sz w:val="21"/>
          <w:szCs w:val="21"/>
        </w:rPr>
        <w:br w:type="page"/>
      </w:r>
    </w:p>
    <w:p w:rsidR="00F04BDF" w:rsidRPr="00F04BDF" w:rsidRDefault="00F04BDF" w:rsidP="00092456">
      <w:pPr>
        <w:pStyle w:val="Heading2"/>
        <w:spacing w:before="0"/>
      </w:pPr>
      <w:bookmarkStart w:id="24" w:name="_Toc386207042"/>
      <w:proofErr w:type="spellStart"/>
      <w:r w:rsidRPr="00F04BDF">
        <w:lastRenderedPageBreak/>
        <w:t>Gelijke</w:t>
      </w:r>
      <w:proofErr w:type="spellEnd"/>
      <w:r w:rsidRPr="00F04BDF">
        <w:t xml:space="preserve"> </w:t>
      </w:r>
      <w:proofErr w:type="spellStart"/>
      <w:r w:rsidR="00B35FBB">
        <w:t>K</w:t>
      </w:r>
      <w:r w:rsidRPr="00F04BDF">
        <w:t>ansen</w:t>
      </w:r>
      <w:bookmarkEnd w:id="23"/>
      <w:bookmarkEnd w:id="24"/>
      <w:proofErr w:type="spellEnd"/>
    </w:p>
    <w:p w:rsidR="00F04BDF" w:rsidRPr="00F04BDF" w:rsidRDefault="00F04BDF" w:rsidP="00092456">
      <w:pPr>
        <w:spacing w:after="0" w:line="240" w:lineRule="auto"/>
        <w:rPr>
          <w:rFonts w:ascii="Calibri" w:eastAsia="Calibri" w:hAnsi="Calibri" w:cs="Calibri"/>
          <w:sz w:val="21"/>
          <w:lang w:eastAsia="fr-BE"/>
        </w:rPr>
      </w:pPr>
    </w:p>
    <w:p w:rsidR="00F04BDF" w:rsidRPr="005F1B4A" w:rsidRDefault="00F04BDF" w:rsidP="00092456">
      <w:pPr>
        <w:pStyle w:val="Heading3"/>
        <w:spacing w:before="0"/>
        <w:rPr>
          <w:lang w:val="nl-NL"/>
        </w:rPr>
      </w:pPr>
      <w:bookmarkStart w:id="25" w:name="_Toc378077668"/>
      <w:bookmarkStart w:id="26" w:name="_Toc386207043"/>
      <w:r w:rsidRPr="005F1B4A">
        <w:rPr>
          <w:lang w:val="nl-NL"/>
        </w:rPr>
        <w:t>Dienst Vorming</w:t>
      </w:r>
      <w:bookmarkEnd w:id="25"/>
      <w:bookmarkEnd w:id="26"/>
    </w:p>
    <w:p w:rsidR="00F04BDF" w:rsidRPr="00F04BDF" w:rsidRDefault="00F04BDF" w:rsidP="00092456">
      <w:pPr>
        <w:spacing w:after="0" w:line="240" w:lineRule="auto"/>
        <w:rPr>
          <w:rFonts w:ascii="Calibri" w:eastAsia="Calibri" w:hAnsi="Calibri" w:cs="Calibri"/>
          <w:b/>
          <w:bCs/>
          <w:sz w:val="21"/>
          <w:lang w:eastAsia="fr-BE"/>
        </w:rPr>
      </w:pPr>
    </w:p>
    <w:p w:rsidR="00F04BDF" w:rsidRPr="00F04BDF" w:rsidRDefault="00F04BDF" w:rsidP="00092456">
      <w:pPr>
        <w:spacing w:after="0" w:line="240" w:lineRule="auto"/>
        <w:rPr>
          <w:rFonts w:ascii="Calibri" w:eastAsia="Calibri" w:hAnsi="Calibri" w:cs="Calibri"/>
          <w:b/>
          <w:bCs/>
          <w:sz w:val="21"/>
          <w:lang w:eastAsia="fr-BE"/>
        </w:rPr>
      </w:pPr>
      <w:r w:rsidRPr="00F04BDF">
        <w:rPr>
          <w:rFonts w:ascii="Calibri" w:eastAsia="Calibri" w:hAnsi="Calibri" w:cs="Calibri"/>
          <w:b/>
          <w:bCs/>
          <w:sz w:val="21"/>
          <w:lang w:eastAsia="fr-BE"/>
        </w:rPr>
        <w:t>Ontvangst, analyse, uitvoering en beoordeling van aanvragen</w:t>
      </w:r>
    </w:p>
    <w:p w:rsidR="00F04BDF" w:rsidRPr="00F04BDF" w:rsidRDefault="00F04BDF" w:rsidP="00092456">
      <w:pPr>
        <w:spacing w:after="0" w:line="240" w:lineRule="auto"/>
        <w:rPr>
          <w:rFonts w:ascii="Calibri" w:eastAsia="Calibri" w:hAnsi="Calibri" w:cs="Calibri"/>
          <w:b/>
          <w:bCs/>
          <w:sz w:val="21"/>
          <w:lang w:eastAsia="fr-BE"/>
        </w:rPr>
      </w:pPr>
    </w:p>
    <w:p w:rsidR="00F04BDF" w:rsidRPr="00F04BDF" w:rsidRDefault="00F04BDF" w:rsidP="00092456">
      <w:pPr>
        <w:spacing w:after="0" w:line="240" w:lineRule="auto"/>
        <w:rPr>
          <w:rFonts w:ascii="Calibri" w:eastAsia="Calibri" w:hAnsi="Calibri" w:cs="Calibri"/>
          <w:bCs/>
          <w:sz w:val="21"/>
          <w:lang w:eastAsia="fr-BE"/>
        </w:rPr>
      </w:pPr>
      <w:r w:rsidRPr="00F04BDF">
        <w:rPr>
          <w:rFonts w:ascii="Calibri" w:eastAsia="Calibri" w:hAnsi="Calibri" w:cs="Calibri"/>
          <w:bCs/>
          <w:sz w:val="21"/>
          <w:lang w:eastAsia="fr-BE"/>
        </w:rPr>
        <w:t>De dienst Vorming verzamelt en analyseert aanvragen inzake informatie, sensibilisering of vorming. Dankzij een grondige analyse kan hij prioriteiten vastleggen en zo gepast mogelijk op die vragen reageren, rekening houdend met verwachtingen, doelpubliek en onderwerp. Daarvoor wordt beroep gedaan op eigen medewerkers, medewerkers uit ander diensten van het Centrum of zelfs externe actoren.</w:t>
      </w:r>
    </w:p>
    <w:p w:rsidR="00F04BDF" w:rsidRPr="00F04BDF" w:rsidRDefault="00F04BDF" w:rsidP="00092456">
      <w:pPr>
        <w:spacing w:after="0" w:line="240" w:lineRule="auto"/>
        <w:rPr>
          <w:rFonts w:ascii="Calibri" w:eastAsia="Calibri" w:hAnsi="Calibri" w:cs="Calibri"/>
          <w:bCs/>
          <w:sz w:val="21"/>
          <w:lang w:eastAsia="fr-BE"/>
        </w:rPr>
      </w:pPr>
    </w:p>
    <w:p w:rsidR="00F04BDF" w:rsidRPr="00F04BDF" w:rsidRDefault="00F04BDF" w:rsidP="00092456">
      <w:pPr>
        <w:spacing w:after="0" w:line="240" w:lineRule="auto"/>
        <w:rPr>
          <w:rFonts w:ascii="Calibri" w:eastAsia="Calibri" w:hAnsi="Calibri" w:cs="Calibri"/>
          <w:bCs/>
          <w:sz w:val="21"/>
          <w:lang w:eastAsia="fr-BE"/>
        </w:rPr>
      </w:pPr>
      <w:r w:rsidRPr="00F04BDF">
        <w:rPr>
          <w:rFonts w:ascii="Calibri" w:eastAsia="Calibri" w:hAnsi="Calibri" w:cs="Calibri"/>
          <w:bCs/>
          <w:sz w:val="21"/>
          <w:lang w:eastAsia="fr-BE"/>
        </w:rPr>
        <w:t>De dienst voorziet in verschillende vormen van interventie. Bij informatie gaat het om een tussenkomst op een studiedag of een conferentie georganiseerd door een derde partij. Bij sensibilisering gaat het om een interactieve tussenkomst van maximaal een halve dag (bijvoorbeeld een workshop). Bij vorming, ten slotte, gaat het om tussenkomsten van langere duur (van één tot drie dagen) met een beperkte groep. De opleidingen worden op maat ontwikkeld, samen met de opdrachtgever.</w:t>
      </w:r>
    </w:p>
    <w:p w:rsidR="00F04BDF" w:rsidRPr="00F04BDF" w:rsidRDefault="00F04BDF" w:rsidP="00092456">
      <w:pPr>
        <w:spacing w:after="0" w:line="240" w:lineRule="auto"/>
        <w:rPr>
          <w:rFonts w:ascii="Calibri" w:eastAsia="Calibri" w:hAnsi="Calibri" w:cs="Calibri"/>
          <w:bCs/>
          <w:sz w:val="21"/>
          <w:lang w:eastAsia="fr-BE"/>
        </w:rPr>
      </w:pPr>
    </w:p>
    <w:p w:rsidR="00F04BDF" w:rsidRPr="00F04BDF" w:rsidRDefault="00F04BDF" w:rsidP="00092456">
      <w:pPr>
        <w:spacing w:after="0" w:line="240" w:lineRule="auto"/>
        <w:rPr>
          <w:rFonts w:ascii="Calibri" w:eastAsia="Calibri" w:hAnsi="Calibri" w:cs="Calibri"/>
          <w:bCs/>
          <w:sz w:val="21"/>
          <w:lang w:eastAsia="fr-BE"/>
        </w:rPr>
      </w:pPr>
      <w:r w:rsidRPr="00F04BDF">
        <w:rPr>
          <w:rFonts w:ascii="Calibri" w:eastAsia="Calibri" w:hAnsi="Calibri" w:cs="Calibri"/>
          <w:bCs/>
          <w:sz w:val="21"/>
          <w:lang w:eastAsia="fr-BE"/>
        </w:rPr>
        <w:t>Daarnaast zet de dienst projecten op waarbij hij structurele veranderingsprocessen inzake diversiteit begeleidt, ondersteunt en coacht. De begunstigden van die projecten kunnen instellingen, organisaties, ondernemingen, structuren of sectoren zijn.</w:t>
      </w:r>
    </w:p>
    <w:p w:rsidR="00F04BDF" w:rsidRPr="00F04BDF" w:rsidRDefault="00F04BDF" w:rsidP="00092456">
      <w:pPr>
        <w:spacing w:after="0" w:line="240" w:lineRule="auto"/>
        <w:rPr>
          <w:rFonts w:ascii="Calibri" w:eastAsia="Calibri" w:hAnsi="Calibri" w:cs="Calibri"/>
          <w:sz w:val="21"/>
          <w:lang w:eastAsia="fr-BE"/>
        </w:rPr>
      </w:pPr>
    </w:p>
    <w:p w:rsidR="00F04BDF" w:rsidRPr="00AB2A0F" w:rsidRDefault="00021B8D" w:rsidP="00092456">
      <w:pPr>
        <w:pStyle w:val="Heading3"/>
        <w:numPr>
          <w:ilvl w:val="0"/>
          <w:numId w:val="0"/>
        </w:numPr>
        <w:spacing w:before="0"/>
        <w:ind w:left="720"/>
        <w:rPr>
          <w:lang w:val="nl-NL"/>
        </w:rPr>
      </w:pPr>
      <w:bookmarkStart w:id="27" w:name="_Toc386207044"/>
      <w:r>
        <w:rPr>
          <w:lang w:val="nl-NL"/>
        </w:rPr>
        <w:t>O</w:t>
      </w:r>
      <w:r w:rsidR="00F04BDF" w:rsidRPr="00AB2A0F">
        <w:rPr>
          <w:lang w:val="nl-NL"/>
        </w:rPr>
        <w:t>verzicht van de activiteiten</w:t>
      </w:r>
      <w:r>
        <w:rPr>
          <w:lang w:val="nl-NL"/>
        </w:rPr>
        <w:t xml:space="preserve"> in 2013</w:t>
      </w:r>
      <w:bookmarkEnd w:id="27"/>
    </w:p>
    <w:p w:rsidR="00F04BDF" w:rsidRPr="00F04BDF" w:rsidRDefault="00F04BDF" w:rsidP="00092456">
      <w:pPr>
        <w:spacing w:after="0" w:line="240" w:lineRule="auto"/>
        <w:rPr>
          <w:rFonts w:ascii="Calibri" w:eastAsia="Calibri" w:hAnsi="Calibri" w:cs="Calibri"/>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In 2013 besteedde het Centrum in totaal 2.362 werkuren aan opleidingsinterventies in verschillende sectoren en bereikte daarmee 7.252 personen.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De kortlopende interventies (654 uur) waren voornamelijk informatief en sensibiliserend. Met die interventies bereikte het Centrum 5.410 personen.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Het gros van de interventies (1.708 uur) waren langere ‘opleidingen’ (van een halve dag tot drie dagen) met een pedagogische voorbereiding. In 2013 namen aan deze opleidingen 1.842 personen deel.</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Het Centrum zet in op opleidingen voor kleine groepen van ongeveer 15 deelnemers. Daaruit spreekt de methodologische keuze om de opleidingen zo actief en participatief mogelijk te maken, en om een grote variatie aan leervormen te kunnen hanteren. Verder willen de opleidingen van het Centrum zo nauw mogelijk aansluiten bij de specifieke professionele realiteit van de deelnemers; ze focussen op de structurele impact die ze binnen een organisatie, bedrijf of overheidsdienst kunnen hebben. Daarom zetten ze niet alleen in op kennis maar in grote mate ook op het verwerven van nieuwe inzichten en attitudes. </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De opleidingen kunnen opgebouwd worden rond één of meerdere thema’s, zoals interculturele communicatie, stereotypen en vooroordelen of diversiteitsmanagement. Het Centrum geeft voorts opleidingen over de antiracisme- en </w:t>
      </w:r>
      <w:proofErr w:type="spellStart"/>
      <w:r w:rsidRPr="00F04BDF">
        <w:rPr>
          <w:rFonts w:ascii="Calibri" w:eastAsia="Calibri" w:hAnsi="Calibri" w:cs="Times New Roman"/>
          <w:sz w:val="21"/>
          <w:lang w:eastAsia="fr-BE"/>
        </w:rPr>
        <w:t>antidiscriminatiewetgeving</w:t>
      </w:r>
      <w:proofErr w:type="spellEnd"/>
      <w:r w:rsidRPr="00F04BDF">
        <w:rPr>
          <w:rFonts w:ascii="Calibri" w:eastAsia="Calibri" w:hAnsi="Calibri" w:cs="Times New Roman"/>
          <w:sz w:val="21"/>
          <w:lang w:eastAsia="fr-BE"/>
        </w:rPr>
        <w:t xml:space="preserve"> en hoe die kan worden toegepast. Ook specifieke opleidingen over één bepaald criterium (bijvoorbeeld leeftijd, seksuele geaardheid of handicap) behoren tot de mogelijkheden.</w:t>
      </w:r>
    </w:p>
    <w:p w:rsidR="006D0CEF" w:rsidRPr="00F04BDF" w:rsidRDefault="006D0CEF" w:rsidP="00092456">
      <w:pPr>
        <w:spacing w:after="0" w:line="240" w:lineRule="auto"/>
        <w:rPr>
          <w:rFonts w:ascii="Calibri" w:eastAsia="Calibri" w:hAnsi="Calibri" w:cs="Times New Roman"/>
          <w:color w:val="00B050"/>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lastRenderedPageBreak/>
        <w:t>In 2013 is opnieuw een groot deel van de langdurige opleidingsinterventies (1.045 uur) uitgevoerd bij de politie. Het gros van die interventies past in de conventie tussen de geïntegreerde politie en het Centrum. Dat partnerschap bestaat enerzijds uit de pijler diversiteitsopleidingen en wordt anderzijds aangevuld met twee essentiële en complementaire pijlers: de ondersteuning van het Netwerk Diversiteit van de geïntegreerde politie, en de ondersteuning van structurele diversiteitsprocessen bij de politie.</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In de pijler diversiteitsopleidingen is in 2013, naast het bestaande aanbod van zeven opleidingen aan de politie, werk gemaakt van een nieuw opleiding die in 2014 voor het eerst zal worden aangeboden. Het gaat om een specifieke opleiding voor referentie-politieambtenaren die worden aangesteld in het kader van de nieuwe rondzendbrief COL 13/2013 (rond het opsporings- en vervolgingsbeleid inzake discriminatie en haatmisdrijven – met inbegrip van discriminatie op grond van het geslacht).</w:t>
      </w:r>
    </w:p>
    <w:p w:rsidR="005F1B4A" w:rsidRPr="00F04BDF" w:rsidRDefault="005F1B4A"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Een ander deel (325 uur) van de opleidingsinterventies is uitgevoerd bij overheidsinstellingen.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Zo verzorgde het Centrum op vraag van het Opleidingsinstituut voor de Federale Overheid (OFO) de opleiding ‘Omgaan met verschillen in een professionele omgeving’ voor medewerkers uit verschillende federale administraties die in hun functie aan de slag moeten met diversiteit. Tijdens die driedaagse opleidingen krijgen de deelnemers een aantal kaders en methodes aangereikt om te reflecteren op hun professionele handelen.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Op vraag van de cel Diversiteit van de FOD Personeel en Organisatie is ook een reeks opleidingen aan preventieadviseurs en vertrouwenspersonen aangeboden onder de titel ‘Discriminatie of pesterijen op het werk: maak jij het onderscheid?’. Aan de hand van een actief-participatieve aanpak – op basis van dilemma’s – krijgen de deelnemers greep op de </w:t>
      </w:r>
      <w:proofErr w:type="spellStart"/>
      <w:r w:rsidRPr="00F04BDF">
        <w:rPr>
          <w:rFonts w:ascii="Calibri" w:eastAsia="Calibri" w:hAnsi="Calibri" w:cs="Times New Roman"/>
          <w:sz w:val="21"/>
          <w:lang w:eastAsia="fr-BE"/>
        </w:rPr>
        <w:t>antidiscriminatiewetgeving</w:t>
      </w:r>
      <w:proofErr w:type="spellEnd"/>
      <w:r w:rsidRPr="00F04BDF">
        <w:rPr>
          <w:rFonts w:ascii="Calibri" w:eastAsia="Calibri" w:hAnsi="Calibri" w:cs="Times New Roman"/>
          <w:sz w:val="21"/>
          <w:lang w:eastAsia="fr-BE"/>
        </w:rPr>
        <w:t>, en verwerven ze inzicht in hoe die zich verhoudt tot de welzijnswetgeving.</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Voorts werd een reeks opleidingen aangeboden op vraag van regionale administraties, steden en gemeenten.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De zorgsector was in 2013 opnieuw goed voor een </w:t>
      </w:r>
      <w:r w:rsidR="005F1B4A">
        <w:rPr>
          <w:rFonts w:ascii="Calibri" w:eastAsia="Calibri" w:hAnsi="Calibri" w:cs="Times New Roman"/>
          <w:sz w:val="21"/>
          <w:lang w:eastAsia="fr-BE"/>
        </w:rPr>
        <w:t>meerdere</w:t>
      </w:r>
      <w:r w:rsidRPr="00F04BDF">
        <w:rPr>
          <w:rFonts w:ascii="Calibri" w:eastAsia="Calibri" w:hAnsi="Calibri" w:cs="Times New Roman"/>
          <w:sz w:val="21"/>
          <w:lang w:eastAsia="fr-BE"/>
        </w:rPr>
        <w:t xml:space="preserve"> interventies (75 uur). Die opleidingen worden verstrekt aan organisaties die verschillende soorten diensten op verschillende locaties aanbieden, zoals rust- en verzorgingstehuizen of diensten voor thuishulp. Via die interventies worden werknemers met verschillende taken en profielen bereikt. De opleidingen zijn erop gericht om instrumenten aan te bieden om met de groeiende diversiteit in de zorg om te gaan. </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5F1B4A" w:rsidP="00092456">
      <w:pPr>
        <w:spacing w:after="0" w:line="240" w:lineRule="auto"/>
        <w:rPr>
          <w:rFonts w:ascii="Calibri" w:eastAsia="Calibri" w:hAnsi="Calibri" w:cs="Times New Roman"/>
          <w:sz w:val="21"/>
          <w:lang w:eastAsia="fr-BE"/>
        </w:rPr>
      </w:pPr>
      <w:r>
        <w:rPr>
          <w:rFonts w:ascii="Calibri" w:eastAsia="Calibri" w:hAnsi="Calibri" w:cs="Times New Roman"/>
          <w:sz w:val="21"/>
          <w:lang w:eastAsia="fr-BE"/>
        </w:rPr>
        <w:t>I</w:t>
      </w:r>
      <w:r w:rsidRPr="00F04BDF">
        <w:rPr>
          <w:rFonts w:ascii="Calibri" w:eastAsia="Calibri" w:hAnsi="Calibri" w:cs="Times New Roman"/>
          <w:sz w:val="21"/>
          <w:lang w:eastAsia="fr-BE"/>
        </w:rPr>
        <w:t>n d</w:t>
      </w:r>
      <w:r>
        <w:rPr>
          <w:rFonts w:ascii="Calibri" w:eastAsia="Calibri" w:hAnsi="Calibri" w:cs="Times New Roman"/>
          <w:sz w:val="21"/>
          <w:lang w:eastAsia="fr-BE"/>
        </w:rPr>
        <w:t>e sector onderwijs werden opleidingen (73 uur)</w:t>
      </w:r>
      <w:r w:rsidR="00F04BDF" w:rsidRPr="00F04BDF">
        <w:rPr>
          <w:rFonts w:ascii="Calibri" w:eastAsia="Calibri" w:hAnsi="Calibri" w:cs="Times New Roman"/>
          <w:sz w:val="21"/>
          <w:lang w:eastAsia="fr-BE"/>
        </w:rPr>
        <w:t xml:space="preserve"> gegeven aan schoolinspecteurs. Zij worden vertrouwd gemaakt met de </w:t>
      </w:r>
      <w:proofErr w:type="spellStart"/>
      <w:r w:rsidR="00F04BDF" w:rsidRPr="00F04BDF">
        <w:rPr>
          <w:rFonts w:ascii="Calibri" w:eastAsia="Calibri" w:hAnsi="Calibri" w:cs="Times New Roman"/>
          <w:sz w:val="21"/>
          <w:lang w:eastAsia="fr-BE"/>
        </w:rPr>
        <w:t>antidiscriminatiewetgeving</w:t>
      </w:r>
      <w:proofErr w:type="spellEnd"/>
      <w:r w:rsidR="00F04BDF" w:rsidRPr="00F04BDF">
        <w:rPr>
          <w:rFonts w:ascii="Calibri" w:eastAsia="Calibri" w:hAnsi="Calibri" w:cs="Times New Roman"/>
          <w:sz w:val="21"/>
          <w:lang w:eastAsia="fr-BE"/>
        </w:rPr>
        <w:t xml:space="preserve"> om inbreuken op scholen te kunnen vaststellen. Verder worden ze gewezen op fenomenen die leiden tot discriminatie (stereotypen en vooroordelen) om ook preventief te kunnen optreden. </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Daarnaast ging het Centrum dit jaar een samenwerkingsverband aan met het </w:t>
      </w:r>
      <w:proofErr w:type="spellStart"/>
      <w:r w:rsidRPr="00F04BDF">
        <w:rPr>
          <w:rFonts w:ascii="Calibri" w:eastAsia="Calibri" w:hAnsi="Calibri" w:cs="Times New Roman"/>
          <w:sz w:val="21"/>
          <w:lang w:eastAsia="fr-BE"/>
        </w:rPr>
        <w:t>Institut</w:t>
      </w:r>
      <w:proofErr w:type="spellEnd"/>
      <w:r w:rsidRPr="00F04BDF">
        <w:rPr>
          <w:rFonts w:ascii="Calibri" w:eastAsia="Calibri" w:hAnsi="Calibri" w:cs="Times New Roman"/>
          <w:sz w:val="21"/>
          <w:lang w:eastAsia="fr-BE"/>
        </w:rPr>
        <w:t xml:space="preserve"> des </w:t>
      </w:r>
      <w:proofErr w:type="spellStart"/>
      <w:r w:rsidRPr="00F04BDF">
        <w:rPr>
          <w:rFonts w:ascii="Calibri" w:eastAsia="Calibri" w:hAnsi="Calibri" w:cs="Times New Roman"/>
          <w:sz w:val="21"/>
          <w:lang w:eastAsia="fr-BE"/>
        </w:rPr>
        <w:t>Hautes</w:t>
      </w:r>
      <w:proofErr w:type="spellEnd"/>
      <w:r w:rsidRPr="00F04BDF">
        <w:rPr>
          <w:rFonts w:ascii="Calibri" w:eastAsia="Calibri" w:hAnsi="Calibri" w:cs="Times New Roman"/>
          <w:sz w:val="21"/>
          <w:lang w:eastAsia="fr-BE"/>
        </w:rPr>
        <w:t xml:space="preserve"> Etudes des Communications </w:t>
      </w:r>
      <w:proofErr w:type="spellStart"/>
      <w:r w:rsidRPr="00F04BDF">
        <w:rPr>
          <w:rFonts w:ascii="Calibri" w:eastAsia="Calibri" w:hAnsi="Calibri" w:cs="Times New Roman"/>
          <w:sz w:val="21"/>
          <w:lang w:eastAsia="fr-BE"/>
        </w:rPr>
        <w:t>Sociales</w:t>
      </w:r>
      <w:proofErr w:type="spellEnd"/>
      <w:r w:rsidRPr="00F04BDF">
        <w:rPr>
          <w:rFonts w:ascii="Calibri" w:eastAsia="Calibri" w:hAnsi="Calibri" w:cs="Times New Roman"/>
          <w:sz w:val="21"/>
          <w:lang w:eastAsia="fr-BE"/>
        </w:rPr>
        <w:t xml:space="preserve"> (IHECS): het Centrum werkte het vak </w:t>
      </w:r>
      <w:proofErr w:type="spellStart"/>
      <w:r w:rsidRPr="00F04BDF">
        <w:rPr>
          <w:rFonts w:ascii="Calibri" w:eastAsia="Calibri" w:hAnsi="Calibri" w:cs="Times New Roman"/>
          <w:sz w:val="21"/>
          <w:lang w:eastAsia="fr-BE"/>
        </w:rPr>
        <w:t>Intercultural</w:t>
      </w:r>
      <w:proofErr w:type="spellEnd"/>
      <w:r w:rsidRPr="00F04BDF">
        <w:rPr>
          <w:rFonts w:ascii="Calibri" w:eastAsia="Calibri" w:hAnsi="Calibri" w:cs="Times New Roman"/>
          <w:sz w:val="21"/>
          <w:lang w:eastAsia="fr-BE"/>
        </w:rPr>
        <w:t xml:space="preserve"> Studies uit (24 uur) voor het tweede masterjaar </w:t>
      </w:r>
      <w:proofErr w:type="spellStart"/>
      <w:r w:rsidRPr="00F04BDF">
        <w:rPr>
          <w:rFonts w:ascii="Calibri" w:eastAsia="Calibri" w:hAnsi="Calibri" w:cs="Times New Roman"/>
          <w:sz w:val="21"/>
          <w:lang w:eastAsia="fr-BE"/>
        </w:rPr>
        <w:t>Animation</w:t>
      </w:r>
      <w:proofErr w:type="spellEnd"/>
      <w:r w:rsidRPr="00F04BDF">
        <w:rPr>
          <w:rFonts w:ascii="Calibri" w:eastAsia="Calibri" w:hAnsi="Calibri" w:cs="Times New Roman"/>
          <w:sz w:val="21"/>
          <w:lang w:eastAsia="fr-BE"/>
        </w:rPr>
        <w:t xml:space="preserve"> </w:t>
      </w:r>
      <w:proofErr w:type="spellStart"/>
      <w:r w:rsidRPr="00F04BDF">
        <w:rPr>
          <w:rFonts w:ascii="Calibri" w:eastAsia="Calibri" w:hAnsi="Calibri" w:cs="Times New Roman"/>
          <w:sz w:val="21"/>
          <w:lang w:eastAsia="fr-BE"/>
        </w:rPr>
        <w:t>Socioculturelle</w:t>
      </w:r>
      <w:proofErr w:type="spellEnd"/>
      <w:r w:rsidRPr="00F04BDF">
        <w:rPr>
          <w:rFonts w:ascii="Calibri" w:eastAsia="Calibri" w:hAnsi="Calibri" w:cs="Times New Roman"/>
          <w:sz w:val="21"/>
          <w:lang w:eastAsia="fr-BE"/>
        </w:rPr>
        <w:t xml:space="preserve"> et </w:t>
      </w:r>
      <w:proofErr w:type="spellStart"/>
      <w:r w:rsidRPr="00F04BDF">
        <w:rPr>
          <w:rFonts w:ascii="Calibri" w:eastAsia="Calibri" w:hAnsi="Calibri" w:cs="Times New Roman"/>
          <w:sz w:val="21"/>
          <w:lang w:eastAsia="fr-BE"/>
        </w:rPr>
        <w:t>Education</w:t>
      </w:r>
      <w:proofErr w:type="spellEnd"/>
      <w:r w:rsidRPr="00F04BDF">
        <w:rPr>
          <w:rFonts w:ascii="Calibri" w:eastAsia="Calibri" w:hAnsi="Calibri" w:cs="Times New Roman"/>
          <w:sz w:val="21"/>
          <w:lang w:eastAsia="fr-BE"/>
        </w:rPr>
        <w:t xml:space="preserve"> Permanente (ASCEP) en doceerde het</w:t>
      </w:r>
      <w:r w:rsidR="00701DD0">
        <w:rPr>
          <w:rFonts w:ascii="Calibri" w:eastAsia="Calibri" w:hAnsi="Calibri" w:cs="Times New Roman"/>
          <w:sz w:val="21"/>
          <w:lang w:eastAsia="fr-BE"/>
        </w:rPr>
        <w:t xml:space="preserve"> ook</w:t>
      </w:r>
      <w:r w:rsidRPr="00F04BDF">
        <w:rPr>
          <w:rFonts w:ascii="Calibri" w:eastAsia="Calibri" w:hAnsi="Calibri" w:cs="Times New Roman"/>
          <w:sz w:val="21"/>
          <w:lang w:eastAsia="fr-BE"/>
        </w:rPr>
        <w:t>.</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In de jeugdsector (46 uur) werd onder meer geïnvesteerd in een opleiding naar aanleiding van de projectoproep ‘Jongeren zeggen ‘nee’ tegen </w:t>
      </w:r>
      <w:proofErr w:type="spellStart"/>
      <w:r w:rsidRPr="00F04BDF">
        <w:rPr>
          <w:rFonts w:ascii="Calibri" w:eastAsia="Calibri" w:hAnsi="Calibri" w:cs="Times New Roman"/>
          <w:sz w:val="21"/>
          <w:lang w:eastAsia="fr-BE"/>
        </w:rPr>
        <w:t>hatecrimes</w:t>
      </w:r>
      <w:proofErr w:type="spellEnd"/>
      <w:r w:rsidRPr="00F04BDF">
        <w:rPr>
          <w:rFonts w:ascii="Calibri" w:eastAsia="Calibri" w:hAnsi="Calibri" w:cs="Times New Roman"/>
          <w:sz w:val="21"/>
          <w:lang w:eastAsia="fr-BE"/>
        </w:rPr>
        <w:t xml:space="preserve">’ van het Brusselse Hoofdstedelijke Gewest. Daarbij konden organisaties een project indienen om racisme, seksisme en homofobie onder de aandacht te brengen van hun jongeren. Om jeugdwerkers, animatoren en vrijwilligers op die </w:t>
      </w:r>
      <w:r w:rsidRPr="00F04BDF">
        <w:rPr>
          <w:rFonts w:ascii="Calibri" w:eastAsia="Calibri" w:hAnsi="Calibri" w:cs="Times New Roman"/>
          <w:sz w:val="21"/>
          <w:lang w:eastAsia="fr-BE"/>
        </w:rPr>
        <w:lastRenderedPageBreak/>
        <w:t xml:space="preserve">opdracht voor te bereiden, verzorgde het Centrum </w:t>
      </w:r>
      <w:proofErr w:type="spellStart"/>
      <w:r w:rsidRPr="00F04BDF">
        <w:rPr>
          <w:rFonts w:ascii="Calibri" w:eastAsia="Calibri" w:hAnsi="Calibri" w:cs="Times New Roman"/>
          <w:bCs/>
          <w:sz w:val="21"/>
          <w:lang w:eastAsia="fr-BE"/>
        </w:rPr>
        <w:t>coachingsessies</w:t>
      </w:r>
      <w:proofErr w:type="spellEnd"/>
      <w:r w:rsidRPr="00F04BDF">
        <w:rPr>
          <w:rFonts w:ascii="Calibri" w:eastAsia="Calibri" w:hAnsi="Calibri" w:cs="Times New Roman"/>
          <w:b/>
          <w:bCs/>
          <w:sz w:val="21"/>
          <w:lang w:eastAsia="fr-BE"/>
        </w:rPr>
        <w:t xml:space="preserve"> </w:t>
      </w:r>
      <w:r w:rsidRPr="00F04BDF">
        <w:rPr>
          <w:rFonts w:ascii="Calibri" w:eastAsia="Calibri" w:hAnsi="Calibri" w:cs="Times New Roman"/>
          <w:sz w:val="21"/>
          <w:lang w:eastAsia="fr-BE"/>
        </w:rPr>
        <w:t>over cyberha</w:t>
      </w:r>
      <w:r w:rsidR="00701DD0">
        <w:rPr>
          <w:rFonts w:ascii="Calibri" w:eastAsia="Calibri" w:hAnsi="Calibri" w:cs="Times New Roman"/>
          <w:sz w:val="21"/>
          <w:lang w:eastAsia="fr-BE"/>
        </w:rPr>
        <w:t>a</w:t>
      </w:r>
      <w:r w:rsidRPr="00F04BDF">
        <w:rPr>
          <w:rFonts w:ascii="Calibri" w:eastAsia="Calibri" w:hAnsi="Calibri" w:cs="Times New Roman"/>
          <w:sz w:val="21"/>
          <w:lang w:eastAsia="fr-BE"/>
        </w:rPr>
        <w:t>t en haatmisdrijven in het algemeen.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Tot slot gaf het Centrum in een aantal opleidingen (144 uur) in een reeks andere sectoren, zoals media, migratie en sport. Ook een aantal interne opleidingen werd in 2013 op touw gezet.</w:t>
      </w:r>
    </w:p>
    <w:p w:rsidR="006D0CEF" w:rsidRPr="00F04BDF" w:rsidRDefault="006D0CEF" w:rsidP="00092456">
      <w:pPr>
        <w:spacing w:after="0" w:line="240" w:lineRule="auto"/>
        <w:rPr>
          <w:rFonts w:ascii="Calibri" w:eastAsia="Calibri" w:hAnsi="Calibri" w:cs="Times New Roman"/>
          <w:sz w:val="21"/>
          <w:lang w:eastAsia="fr-BE"/>
        </w:rPr>
      </w:pPr>
    </w:p>
    <w:p w:rsidR="00F04BDF" w:rsidRPr="006D0CEF" w:rsidRDefault="00F04BDF" w:rsidP="00092456">
      <w:pPr>
        <w:spacing w:after="0" w:line="240" w:lineRule="auto"/>
        <w:rPr>
          <w:rFonts w:ascii="Calibri" w:eastAsia="Calibri" w:hAnsi="Calibri" w:cs="Times New Roman"/>
          <w:b/>
          <w:sz w:val="21"/>
          <w:lang w:eastAsia="fr-BE"/>
        </w:rPr>
      </w:pPr>
      <w:r w:rsidRPr="006D0CEF">
        <w:rPr>
          <w:rFonts w:ascii="Calibri" w:eastAsia="Calibri" w:hAnsi="Calibri" w:cs="Times New Roman"/>
          <w:b/>
          <w:sz w:val="21"/>
          <w:lang w:eastAsia="fr-BE"/>
        </w:rPr>
        <w:t xml:space="preserve">Vorming en opleiding </w:t>
      </w:r>
      <w:r w:rsidR="00701DD0" w:rsidRPr="006D0CEF">
        <w:rPr>
          <w:rFonts w:ascii="Calibri" w:eastAsia="Calibri" w:hAnsi="Calibri" w:cs="Times New Roman"/>
          <w:b/>
          <w:sz w:val="21"/>
          <w:lang w:eastAsia="fr-BE"/>
        </w:rPr>
        <w:t xml:space="preserve">in </w:t>
      </w:r>
      <w:r w:rsidRPr="006D0CEF">
        <w:rPr>
          <w:rFonts w:ascii="Calibri" w:eastAsia="Calibri" w:hAnsi="Calibri" w:cs="Times New Roman"/>
          <w:b/>
          <w:sz w:val="21"/>
          <w:lang w:eastAsia="fr-BE"/>
        </w:rPr>
        <w:t>2013: onder de loep</w:t>
      </w:r>
    </w:p>
    <w:p w:rsidR="006D0CE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Naast deze 1.708 uur aan lange opleidingen was de Dienst Vorming ook sterk actief in andere interventievormen en processen.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In 2013 zette het Centrum – in partnerschap met de Cel Diversiteit van de FOD Personeel en Organisatie – verder in op procesbegeleiding en coaching bij het ontwikkelen van een diversiteitsbeleid bij de Rijksdienst voor Jaarlijkse Vakantie (RJV). Doel van de RJV is om tegen 2014 een organisatie te worden die anticipeert op diversiteitsvragen in de ruime betekenis van het woord. Dat veronderstelt een beleid dat actuele en toekomstige diversiteitsvragen afdoende beantwoordt. In de verschillende stadia van dat structurele veranderingsproces bood het Centrum advies, coaching en ondersteuning aan.</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Ook in 2013 investeerde de Dienst Vorming – bij wijze van proefproject – voor het eerst in een opleidingstraject in het kader van strafbemiddeling. Op vraag van het Justitiehuis Brussel nam het Centrum de leiding in het uittekenen van een opleiding voor een dader van </w:t>
      </w:r>
      <w:proofErr w:type="spellStart"/>
      <w:r w:rsidRPr="00F04BDF">
        <w:rPr>
          <w:rFonts w:ascii="Calibri" w:eastAsia="Calibri" w:hAnsi="Calibri" w:cs="Times New Roman"/>
          <w:sz w:val="21"/>
          <w:lang w:eastAsia="fr-BE"/>
        </w:rPr>
        <w:t>islamofobe</w:t>
      </w:r>
      <w:proofErr w:type="spellEnd"/>
      <w:r w:rsidRPr="00F04BDF">
        <w:rPr>
          <w:rFonts w:ascii="Calibri" w:eastAsia="Calibri" w:hAnsi="Calibri" w:cs="Times New Roman"/>
          <w:sz w:val="21"/>
          <w:lang w:eastAsia="fr-BE"/>
        </w:rPr>
        <w:t xml:space="preserve"> uitlatingen via sociale media. Dat traject van 20 uur werd niet exclusief uitgevoerd door het Centrum. Ook een reeks actoren uit het Brusselse middenveld namen een deel ervan voor hun rekening. </w:t>
      </w:r>
    </w:p>
    <w:p w:rsidR="006D0CEF" w:rsidRPr="00F04BDF" w:rsidRDefault="006D0CEF" w:rsidP="00092456">
      <w:pPr>
        <w:spacing w:after="0" w:line="240" w:lineRule="auto"/>
        <w:rPr>
          <w:rFonts w:ascii="Calibri" w:eastAsia="Calibri" w:hAnsi="Calibri" w:cs="Times New Roman"/>
          <w:sz w:val="21"/>
          <w:lang w:eastAsia="fr-BE"/>
        </w:rPr>
      </w:pPr>
    </w:p>
    <w:p w:rsidR="00F04BDF" w:rsidRDefault="00F04BDF" w:rsidP="00092456">
      <w:pPr>
        <w:spacing w:after="0" w:line="240" w:lineRule="auto"/>
        <w:rPr>
          <w:rFonts w:ascii="Times New Roman" w:eastAsia="Calibri" w:hAnsi="Times New Roman" w:cs="Times New Roman"/>
          <w:sz w:val="24"/>
          <w:szCs w:val="24"/>
          <w:lang w:eastAsia="fr-BE"/>
        </w:rPr>
      </w:pPr>
      <w:r w:rsidRPr="00F04BDF">
        <w:rPr>
          <w:rFonts w:ascii="Calibri" w:eastAsia="Calibri" w:hAnsi="Calibri" w:cs="Times New Roman"/>
          <w:sz w:val="21"/>
          <w:lang w:eastAsia="fr-BE"/>
        </w:rPr>
        <w:t>Met het oog op nieuwe proefprojecten werden in het kader van dat traject tal van methodologische vragen nauwgezet uitgediept (de ‘dader’ als actieve actor binnen de opleiding, het vrijwaren van de vertrouwelijkheid, vermijden van oordelen/veroordeling …) en uitgebreid geëvalueerd. Dit eerste proefproject werd op verschillende punten bijzonder positief geëvalueerd door de dader, het Justitiehuis en de betrokken opleidingsactoren. Voor 2014 staat al een gelijkaardig opleidingstraject in het kader van strafbemiddeling op stapel.</w:t>
      </w:r>
      <w:r w:rsidRPr="00F04BDF">
        <w:rPr>
          <w:rFonts w:ascii="Times New Roman" w:eastAsia="Calibri" w:hAnsi="Times New Roman" w:cs="Times New Roman"/>
          <w:sz w:val="24"/>
          <w:szCs w:val="24"/>
          <w:lang w:eastAsia="fr-BE"/>
        </w:rPr>
        <w:t xml:space="preserve"> </w:t>
      </w:r>
    </w:p>
    <w:p w:rsidR="001E1F7C" w:rsidRPr="00F04BDF" w:rsidRDefault="001E1F7C" w:rsidP="00092456">
      <w:pPr>
        <w:spacing w:after="0" w:line="240" w:lineRule="auto"/>
        <w:rPr>
          <w:rFonts w:ascii="Times New Roman" w:eastAsia="Calibri" w:hAnsi="Times New Roman" w:cs="Times New Roman"/>
          <w:sz w:val="24"/>
          <w:szCs w:val="24"/>
          <w:lang w:eastAsia="fr-BE"/>
        </w:rPr>
      </w:pP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pStyle w:val="Heading3"/>
        <w:spacing w:before="0"/>
      </w:pPr>
      <w:bookmarkStart w:id="28" w:name="_Toc378077670"/>
      <w:bookmarkStart w:id="29" w:name="_Toc386207045"/>
      <w:r w:rsidRPr="00F04BDF">
        <w:t>Dienst Diversiteit</w:t>
      </w:r>
      <w:bookmarkEnd w:id="28"/>
      <w:bookmarkEnd w:id="29"/>
    </w:p>
    <w:p w:rsidR="00F04BDF" w:rsidRPr="00F04BDF" w:rsidRDefault="00F04BDF" w:rsidP="00092456">
      <w:pPr>
        <w:spacing w:after="0" w:line="240" w:lineRule="auto"/>
        <w:rPr>
          <w:rFonts w:ascii="Calibri" w:eastAsia="Calibri" w:hAnsi="Calibri" w:cs="Calibri"/>
          <w:sz w:val="21"/>
          <w:lang w:eastAsia="fr-BE"/>
        </w:rPr>
      </w:pPr>
    </w:p>
    <w:p w:rsidR="00F04BDF" w:rsidRDefault="00F04BDF" w:rsidP="00092456">
      <w:pPr>
        <w:spacing w:after="0" w:line="240" w:lineRule="auto"/>
        <w:rPr>
          <w:rFonts w:ascii="Calibri" w:eastAsia="Calibri" w:hAnsi="Calibri" w:cs="Calibri"/>
          <w:sz w:val="21"/>
          <w:lang w:eastAsia="fr-BE"/>
        </w:rPr>
      </w:pPr>
      <w:r w:rsidRPr="0065755B">
        <w:rPr>
          <w:rFonts w:ascii="Calibri" w:eastAsia="Calibri" w:hAnsi="Calibri" w:cs="Calibri"/>
          <w:sz w:val="21"/>
          <w:lang w:eastAsia="fr-BE"/>
        </w:rPr>
        <w:t xml:space="preserve">De dienst </w:t>
      </w:r>
      <w:r w:rsidR="00701DD0" w:rsidRPr="0065755B">
        <w:rPr>
          <w:rFonts w:ascii="Calibri" w:eastAsia="Calibri" w:hAnsi="Calibri" w:cs="Calibri"/>
          <w:sz w:val="21"/>
          <w:lang w:eastAsia="fr-BE"/>
        </w:rPr>
        <w:t>D</w:t>
      </w:r>
      <w:r w:rsidRPr="0065755B">
        <w:rPr>
          <w:rFonts w:ascii="Calibri" w:eastAsia="Calibri" w:hAnsi="Calibri" w:cs="Calibri"/>
          <w:sz w:val="21"/>
          <w:lang w:eastAsia="fr-BE"/>
        </w:rPr>
        <w:t>iversiteit streeft ernaar de aanpak en het beheer van diversiteit in de verschillende domeinen van het economische, sociale en politieke leven (werkgelegenheid, huisvesting, onderwijs</w:t>
      </w:r>
      <w:r w:rsidR="005F1B4A">
        <w:rPr>
          <w:rFonts w:ascii="Calibri" w:eastAsia="Calibri" w:hAnsi="Calibri" w:cs="Calibri"/>
          <w:sz w:val="21"/>
          <w:lang w:eastAsia="fr-BE"/>
        </w:rPr>
        <w:t xml:space="preserve"> </w:t>
      </w:r>
      <w:r w:rsidRPr="0065755B">
        <w:rPr>
          <w:rFonts w:ascii="Calibri" w:eastAsia="Calibri" w:hAnsi="Calibri" w:cs="Calibri"/>
          <w:sz w:val="21"/>
          <w:lang w:eastAsia="fr-BE"/>
        </w:rPr>
        <w:t>…) te verbeteren. De dienst hanteert daar</w:t>
      </w:r>
      <w:r w:rsidR="00701DD0" w:rsidRPr="0065755B">
        <w:rPr>
          <w:rFonts w:ascii="Calibri" w:eastAsia="Calibri" w:hAnsi="Calibri" w:cs="Calibri"/>
          <w:sz w:val="21"/>
          <w:lang w:eastAsia="fr-BE"/>
        </w:rPr>
        <w:t>toe</w:t>
      </w:r>
      <w:r w:rsidRPr="0065755B">
        <w:rPr>
          <w:rFonts w:ascii="Calibri" w:eastAsia="Calibri" w:hAnsi="Calibri" w:cs="Calibri"/>
          <w:sz w:val="21"/>
          <w:lang w:eastAsia="fr-BE"/>
        </w:rPr>
        <w:t xml:space="preserve"> een multidisciplinaire methode en werkt transversa</w:t>
      </w:r>
      <w:r w:rsidR="00701DD0" w:rsidRPr="0065755B">
        <w:rPr>
          <w:rFonts w:ascii="Calibri" w:eastAsia="Calibri" w:hAnsi="Calibri" w:cs="Calibri"/>
          <w:sz w:val="21"/>
          <w:lang w:eastAsia="fr-BE"/>
        </w:rPr>
        <w:t>a</w:t>
      </w:r>
      <w:r w:rsidRPr="0065755B">
        <w:rPr>
          <w:rFonts w:ascii="Calibri" w:eastAsia="Calibri" w:hAnsi="Calibri" w:cs="Calibri"/>
          <w:sz w:val="21"/>
          <w:lang w:eastAsia="fr-BE"/>
        </w:rPr>
        <w:t xml:space="preserve">l samen met de verschillende diensten van het </w:t>
      </w:r>
      <w:r w:rsidR="00701DD0" w:rsidRPr="0065755B">
        <w:rPr>
          <w:rFonts w:ascii="Calibri" w:eastAsia="Calibri" w:hAnsi="Calibri" w:cs="Calibri"/>
          <w:sz w:val="21"/>
          <w:lang w:eastAsia="fr-BE"/>
        </w:rPr>
        <w:t>C</w:t>
      </w:r>
      <w:r w:rsidRPr="0065755B">
        <w:rPr>
          <w:rFonts w:ascii="Calibri" w:eastAsia="Calibri" w:hAnsi="Calibri" w:cs="Calibri"/>
          <w:sz w:val="21"/>
          <w:lang w:eastAsia="fr-BE"/>
        </w:rPr>
        <w:t xml:space="preserve">entrum </w:t>
      </w:r>
      <w:r w:rsidR="00701DD0" w:rsidRPr="0065755B">
        <w:rPr>
          <w:rFonts w:ascii="Calibri" w:eastAsia="Calibri" w:hAnsi="Calibri" w:cs="Calibri"/>
          <w:sz w:val="21"/>
          <w:lang w:eastAsia="fr-BE"/>
        </w:rPr>
        <w:t>en met</w:t>
      </w:r>
      <w:r w:rsidRPr="0065755B">
        <w:rPr>
          <w:rFonts w:ascii="Calibri" w:eastAsia="Calibri" w:hAnsi="Calibri" w:cs="Calibri"/>
          <w:sz w:val="21"/>
          <w:lang w:eastAsia="fr-BE"/>
        </w:rPr>
        <w:t xml:space="preserve"> externe partners</w:t>
      </w:r>
      <w:r w:rsidR="00475846" w:rsidRPr="0065755B">
        <w:rPr>
          <w:rFonts w:ascii="Calibri" w:eastAsia="Calibri" w:hAnsi="Calibri" w:cs="Calibri"/>
          <w:sz w:val="21"/>
          <w:lang w:eastAsia="fr-BE"/>
        </w:rPr>
        <w:t>. Concreet gaat het om</w:t>
      </w:r>
      <w:r w:rsidRPr="0065755B">
        <w:rPr>
          <w:rFonts w:ascii="Calibri" w:eastAsia="Calibri" w:hAnsi="Calibri" w:cs="Calibri"/>
          <w:sz w:val="21"/>
          <w:lang w:eastAsia="fr-BE"/>
        </w:rPr>
        <w:t xml:space="preserve"> adviezen en aanbevelingen opstellen, forums animeren, studies en enquêtes uitvoeren, relevante gegevens inzamelen, deelnemen aan sensibiliserings- en informatie-activiteiten en die zelf organiseren.</w:t>
      </w:r>
    </w:p>
    <w:p w:rsidR="001E1F7C" w:rsidRPr="00F04BDF" w:rsidRDefault="001E1F7C"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jc w:val="both"/>
        <w:rPr>
          <w:rFonts w:ascii="Calibri" w:eastAsia="Calibri" w:hAnsi="Calibri" w:cs="Calibri"/>
          <w:sz w:val="21"/>
          <w:lang w:eastAsia="fr-BE"/>
        </w:rPr>
      </w:pPr>
    </w:p>
    <w:p w:rsidR="00F04BDF" w:rsidRPr="00AB2A0F" w:rsidRDefault="00021B8D" w:rsidP="00092456">
      <w:pPr>
        <w:pStyle w:val="Heading3"/>
        <w:numPr>
          <w:ilvl w:val="0"/>
          <w:numId w:val="0"/>
        </w:numPr>
        <w:spacing w:before="0"/>
        <w:ind w:left="720"/>
        <w:rPr>
          <w:lang w:val="nl-NL"/>
        </w:rPr>
      </w:pPr>
      <w:bookmarkStart w:id="30" w:name="_Toc378077671"/>
      <w:bookmarkStart w:id="31" w:name="_Toc386207046"/>
      <w:r>
        <w:rPr>
          <w:lang w:val="nl-NL"/>
        </w:rPr>
        <w:t>O</w:t>
      </w:r>
      <w:r w:rsidR="00F04BDF" w:rsidRPr="00AB2A0F">
        <w:rPr>
          <w:lang w:val="nl-NL"/>
        </w:rPr>
        <w:t xml:space="preserve">verzicht </w:t>
      </w:r>
      <w:r w:rsidR="00701DD0" w:rsidRPr="00AB2A0F">
        <w:rPr>
          <w:lang w:val="nl-NL"/>
        </w:rPr>
        <w:t>van de</w:t>
      </w:r>
      <w:r w:rsidR="00F04BDF" w:rsidRPr="00AB2A0F">
        <w:rPr>
          <w:lang w:val="nl-NL"/>
        </w:rPr>
        <w:t xml:space="preserve"> activiteiten</w:t>
      </w:r>
      <w:bookmarkEnd w:id="30"/>
      <w:r>
        <w:rPr>
          <w:lang w:val="nl-NL"/>
        </w:rPr>
        <w:t xml:space="preserve"> in 2013</w:t>
      </w:r>
      <w:bookmarkEnd w:id="31"/>
    </w:p>
    <w:p w:rsidR="00F04BDF" w:rsidRPr="0065755B" w:rsidRDefault="00F04BDF" w:rsidP="00092456">
      <w:pPr>
        <w:spacing w:after="0" w:line="240" w:lineRule="auto"/>
        <w:jc w:val="both"/>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lang w:eastAsia="fr-BE"/>
        </w:rPr>
      </w:pPr>
      <w:r w:rsidRPr="00FB7A67">
        <w:rPr>
          <w:rFonts w:ascii="Calibri" w:eastAsia="Calibri" w:hAnsi="Calibri" w:cs="Times New Roman"/>
          <w:lang w:eastAsia="fr-BE"/>
        </w:rPr>
        <w:t xml:space="preserve">In 2013 werden </w:t>
      </w:r>
      <w:r w:rsidR="00701DD0" w:rsidRPr="00FB7A67">
        <w:rPr>
          <w:rFonts w:ascii="Calibri" w:eastAsia="Calibri" w:hAnsi="Calibri" w:cs="Times New Roman"/>
          <w:lang w:eastAsia="fr-BE"/>
        </w:rPr>
        <w:t>de</w:t>
      </w:r>
      <w:r w:rsidRPr="00FB7A67">
        <w:rPr>
          <w:rFonts w:ascii="Calibri" w:eastAsia="Calibri" w:hAnsi="Calibri" w:cs="Times New Roman"/>
          <w:lang w:eastAsia="fr-BE"/>
        </w:rPr>
        <w:t xml:space="preserve"> werkterreinen </w:t>
      </w:r>
      <w:r w:rsidR="00701DD0" w:rsidRPr="00FB7A67">
        <w:rPr>
          <w:rFonts w:ascii="Calibri" w:eastAsia="Calibri" w:hAnsi="Calibri" w:cs="Times New Roman"/>
          <w:lang w:eastAsia="fr-BE"/>
        </w:rPr>
        <w:t xml:space="preserve">van de dienst Diversiteit </w:t>
      </w:r>
      <w:r w:rsidRPr="00FB7A67">
        <w:rPr>
          <w:rFonts w:ascii="Calibri" w:eastAsia="Calibri" w:hAnsi="Calibri" w:cs="Times New Roman"/>
          <w:lang w:eastAsia="fr-BE"/>
        </w:rPr>
        <w:t>nog versterkt, via</w:t>
      </w:r>
      <w:r w:rsidR="00197C85">
        <w:rPr>
          <w:rFonts w:ascii="Calibri" w:eastAsia="Calibri" w:hAnsi="Calibri" w:cs="Times New Roman"/>
          <w:lang w:eastAsia="fr-BE"/>
        </w:rPr>
        <w:t xml:space="preserve"> eigen initiatieven of deelname aan externe initiatieven.</w:t>
      </w:r>
    </w:p>
    <w:p w:rsidR="00B35FBB" w:rsidRDefault="00B35FBB" w:rsidP="00092456">
      <w:pPr>
        <w:spacing w:after="0" w:line="240" w:lineRule="auto"/>
        <w:rPr>
          <w:rFonts w:ascii="Calibri" w:eastAsia="Calibri" w:hAnsi="Calibri" w:cs="Times New Roman"/>
          <w:lang w:eastAsia="fr-BE"/>
        </w:rPr>
      </w:pPr>
    </w:p>
    <w:p w:rsidR="00B35FBB" w:rsidRPr="00B35FBB" w:rsidRDefault="00B35FBB" w:rsidP="00092456">
      <w:pPr>
        <w:spacing w:after="0" w:line="240" w:lineRule="auto"/>
        <w:rPr>
          <w:rFonts w:ascii="Calibri" w:eastAsia="Calibri" w:hAnsi="Calibri" w:cs="Times New Roman"/>
          <w:b/>
          <w:lang w:eastAsia="fr-BE"/>
        </w:rPr>
      </w:pPr>
      <w:r w:rsidRPr="00B35FBB">
        <w:rPr>
          <w:rFonts w:ascii="Calibri" w:eastAsia="Calibri" w:hAnsi="Calibri" w:cs="Times New Roman"/>
          <w:b/>
          <w:lang w:eastAsia="fr-BE"/>
        </w:rPr>
        <w:t>Eigen initiatieven</w:t>
      </w:r>
    </w:p>
    <w:p w:rsidR="00FB7A67" w:rsidRPr="00B35FBB" w:rsidRDefault="00B35FBB" w:rsidP="00092456">
      <w:pPr>
        <w:spacing w:after="0" w:line="240" w:lineRule="auto"/>
        <w:ind w:firstLine="708"/>
        <w:rPr>
          <w:rFonts w:ascii="Calibri" w:eastAsia="Calibri" w:hAnsi="Calibri" w:cs="Times New Roman"/>
          <w:i/>
          <w:lang w:eastAsia="fr-BE"/>
        </w:rPr>
      </w:pPr>
      <w:r w:rsidRPr="00B35FBB">
        <w:rPr>
          <w:rFonts w:ascii="Calibri" w:eastAsia="Calibri" w:hAnsi="Calibri" w:cs="Times New Roman"/>
          <w:i/>
          <w:lang w:eastAsia="fr-BE"/>
        </w:rPr>
        <w:lastRenderedPageBreak/>
        <w:t>Thema: werk</w:t>
      </w:r>
    </w:p>
    <w:p w:rsidR="00B35FBB" w:rsidRDefault="00B35FBB" w:rsidP="00092456">
      <w:pPr>
        <w:spacing w:after="0" w:line="240" w:lineRule="auto"/>
        <w:rPr>
          <w:rFonts w:ascii="Calibri" w:eastAsia="Calibri" w:hAnsi="Calibri" w:cs="Times New Roman"/>
          <w:lang w:eastAsia="fr-BE"/>
        </w:rPr>
      </w:pPr>
    </w:p>
    <w:p w:rsidR="00197C85" w:rsidRDefault="00197C85" w:rsidP="00092456">
      <w:pPr>
        <w:spacing w:after="0" w:line="240" w:lineRule="auto"/>
        <w:rPr>
          <w:rFonts w:ascii="Calibri" w:eastAsia="Calibri" w:hAnsi="Calibri" w:cs="Times New Roman"/>
          <w:lang w:eastAsia="fr-BE"/>
        </w:rPr>
      </w:pPr>
      <w:r>
        <w:rPr>
          <w:rFonts w:ascii="Calibri" w:eastAsia="Calibri" w:hAnsi="Calibri" w:cs="Times New Roman"/>
          <w:lang w:eastAsia="fr-BE"/>
        </w:rPr>
        <w:t>1</w:t>
      </w:r>
      <w:r w:rsidRPr="00FB7A67">
        <w:rPr>
          <w:rFonts w:ascii="Calibri" w:eastAsia="Calibri" w:hAnsi="Calibri" w:cs="Times New Roman"/>
          <w:lang w:eastAsia="fr-BE"/>
        </w:rPr>
        <w:t xml:space="preserve">. In 2013 heeft de </w:t>
      </w:r>
      <w:r w:rsidRPr="00FB7A67">
        <w:rPr>
          <w:rFonts w:ascii="Calibri" w:eastAsia="Calibri" w:hAnsi="Calibri" w:cs="Times New Roman"/>
          <w:b/>
          <w:lang w:eastAsia="fr-BE"/>
        </w:rPr>
        <w:t>Socio-economische Monitoring</w:t>
      </w:r>
      <w:r w:rsidRPr="00FB7A67">
        <w:rPr>
          <w:rFonts w:ascii="Calibri" w:eastAsia="Calibri" w:hAnsi="Calibri" w:cs="Times New Roman"/>
          <w:lang w:eastAsia="fr-BE"/>
        </w:rPr>
        <w:t xml:space="preserve"> voor het eerst een analyse mogelijk gemaakt van de personen van vreemde afkomst op de Belgische arbeidsmarkt. Dat duurzame instrument is ontwikkeld door het Centrum in samenwerking met de FOD Werkgelegenheid, Arbeid en Sociaal Overleg, de Kruispuntbank van de Sociale Zekerheid en het Rijksregister. Het toont in hoeverre de positie van de werknemers op de arbeidsmarkt deels gebaseerd is op hun afkomst – en dat er, met een ander woord, sprake is van een </w:t>
      </w:r>
      <w:proofErr w:type="spellStart"/>
      <w:r w:rsidRPr="00FB7A67">
        <w:rPr>
          <w:rFonts w:ascii="Calibri" w:eastAsia="Calibri" w:hAnsi="Calibri" w:cs="Times New Roman"/>
          <w:lang w:eastAsia="fr-BE"/>
        </w:rPr>
        <w:t>etnostratificatie</w:t>
      </w:r>
      <w:proofErr w:type="spellEnd"/>
      <w:r w:rsidRPr="00FB7A67">
        <w:rPr>
          <w:rFonts w:ascii="Calibri" w:eastAsia="Calibri" w:hAnsi="Calibri" w:cs="Times New Roman"/>
          <w:lang w:eastAsia="fr-BE"/>
        </w:rPr>
        <w:t xml:space="preserve"> van de arbeidsmarkt. Het eerste verslag van de Monitoring werd toegelicht tijdens een seminarie op 5 september, in aanwezigheid van de sociale partners en van de federale minister van Werk.</w:t>
      </w:r>
    </w:p>
    <w:p w:rsidR="00197C85" w:rsidRPr="00FB7A67" w:rsidRDefault="00197C85" w:rsidP="00092456">
      <w:pPr>
        <w:spacing w:after="0" w:line="240" w:lineRule="auto"/>
        <w:rPr>
          <w:rFonts w:ascii="Calibri" w:eastAsia="Calibri" w:hAnsi="Calibri" w:cs="Times New Roman"/>
          <w:lang w:eastAsia="fr-BE"/>
        </w:rPr>
      </w:pPr>
    </w:p>
    <w:p w:rsidR="00F04BDF" w:rsidRPr="00FB7A67" w:rsidRDefault="0065755B" w:rsidP="00092456">
      <w:pPr>
        <w:spacing w:after="0" w:line="240" w:lineRule="auto"/>
        <w:rPr>
          <w:rFonts w:ascii="Calibri" w:eastAsia="Calibri" w:hAnsi="Calibri" w:cs="Times New Roman"/>
          <w:lang w:eastAsia="fr-BE"/>
        </w:rPr>
      </w:pPr>
      <w:r w:rsidRPr="00FB7A67">
        <w:rPr>
          <w:rFonts w:ascii="Calibri" w:eastAsia="Calibri" w:hAnsi="Calibri" w:cs="Times New Roman"/>
          <w:lang w:eastAsia="fr-BE"/>
        </w:rPr>
        <w:t xml:space="preserve">2. </w:t>
      </w:r>
      <w:r w:rsidR="00E725AD" w:rsidRPr="00FB7A67">
        <w:rPr>
          <w:rFonts w:ascii="Calibri" w:eastAsia="Calibri" w:hAnsi="Calibri" w:cs="Times New Roman"/>
          <w:lang w:eastAsia="fr-BE"/>
        </w:rPr>
        <w:t>M</w:t>
      </w:r>
      <w:r w:rsidRPr="00FB7A67">
        <w:rPr>
          <w:rFonts w:ascii="Calibri" w:eastAsia="Calibri" w:hAnsi="Calibri" w:cs="Times New Roman"/>
          <w:lang w:eastAsia="fr-BE"/>
        </w:rPr>
        <w:t>et zijn</w:t>
      </w:r>
      <w:r w:rsidR="00F04BDF" w:rsidRPr="00FB7A67">
        <w:rPr>
          <w:rFonts w:ascii="Calibri" w:eastAsia="Calibri" w:hAnsi="Calibri" w:cs="Times New Roman"/>
          <w:lang w:eastAsia="fr-BE"/>
        </w:rPr>
        <w:t xml:space="preserve"> </w:t>
      </w:r>
      <w:r w:rsidR="00F04BDF" w:rsidRPr="00FB7A67">
        <w:rPr>
          <w:rFonts w:ascii="Calibri" w:eastAsia="Calibri" w:hAnsi="Calibri" w:cs="Times New Roman"/>
          <w:b/>
          <w:lang w:eastAsia="fr-BE"/>
        </w:rPr>
        <w:t>e-</w:t>
      </w:r>
      <w:proofErr w:type="spellStart"/>
      <w:r w:rsidR="00F04BDF" w:rsidRPr="00FB7A67">
        <w:rPr>
          <w:rFonts w:ascii="Calibri" w:eastAsia="Calibri" w:hAnsi="Calibri" w:cs="Times New Roman"/>
          <w:b/>
          <w:lang w:eastAsia="fr-BE"/>
        </w:rPr>
        <w:t>learning</w:t>
      </w:r>
      <w:r w:rsidR="00F04BDF" w:rsidRPr="00FB7A67">
        <w:rPr>
          <w:rFonts w:ascii="Calibri" w:eastAsia="Calibri" w:hAnsi="Calibri" w:cs="Times New Roman"/>
          <w:lang w:eastAsia="fr-BE"/>
        </w:rPr>
        <w:t>project</w:t>
      </w:r>
      <w:proofErr w:type="spellEnd"/>
      <w:r w:rsidR="00F04BDF" w:rsidRPr="00FB7A67">
        <w:rPr>
          <w:rFonts w:ascii="Calibri" w:eastAsia="Calibri" w:hAnsi="Calibri" w:cs="Times New Roman"/>
          <w:lang w:eastAsia="fr-BE"/>
        </w:rPr>
        <w:t xml:space="preserve"> </w:t>
      </w:r>
      <w:proofErr w:type="spellStart"/>
      <w:r w:rsidR="00F04BDF" w:rsidRPr="00FB7A67">
        <w:rPr>
          <w:rFonts w:ascii="Calibri" w:eastAsia="Calibri" w:hAnsi="Calibri" w:cs="Times New Roman"/>
          <w:lang w:eastAsia="fr-BE"/>
        </w:rPr>
        <w:t>eDiv</w:t>
      </w:r>
      <w:proofErr w:type="spellEnd"/>
      <w:r w:rsidRPr="00FB7A67">
        <w:rPr>
          <w:rFonts w:ascii="Calibri" w:eastAsia="Calibri" w:hAnsi="Calibri" w:cs="Times New Roman"/>
          <w:lang w:eastAsia="fr-BE"/>
        </w:rPr>
        <w:t xml:space="preserve"> wil de dienst Diversiteit </w:t>
      </w:r>
      <w:r w:rsidR="00F04BDF" w:rsidRPr="00FB7A67">
        <w:rPr>
          <w:rFonts w:ascii="Calibri" w:eastAsia="Calibri" w:hAnsi="Calibri" w:cs="Times New Roman"/>
          <w:lang w:eastAsia="fr-BE"/>
        </w:rPr>
        <w:t xml:space="preserve">managers, HR-medewerkers en werkgevers </w:t>
      </w:r>
      <w:r w:rsidRPr="00FB7A67">
        <w:rPr>
          <w:rFonts w:ascii="Calibri" w:eastAsia="Calibri" w:hAnsi="Calibri" w:cs="Times New Roman"/>
          <w:lang w:eastAsia="fr-BE"/>
        </w:rPr>
        <w:t>sensibiliseren</w:t>
      </w:r>
      <w:r w:rsidR="00197C85">
        <w:rPr>
          <w:rFonts w:ascii="Calibri" w:eastAsia="Calibri" w:hAnsi="Calibri" w:cs="Times New Roman"/>
          <w:lang w:eastAsia="fr-BE"/>
        </w:rPr>
        <w:t xml:space="preserve"> en te vormen</w:t>
      </w:r>
      <w:r w:rsidRPr="00FB7A67">
        <w:rPr>
          <w:rFonts w:ascii="Calibri" w:eastAsia="Calibri" w:hAnsi="Calibri" w:cs="Times New Roman"/>
          <w:lang w:eastAsia="fr-BE"/>
        </w:rPr>
        <w:t xml:space="preserve"> </w:t>
      </w:r>
      <w:r w:rsidR="00F04BDF" w:rsidRPr="00FB7A67">
        <w:rPr>
          <w:rFonts w:ascii="Calibri" w:eastAsia="Calibri" w:hAnsi="Calibri" w:cs="Times New Roman"/>
          <w:lang w:eastAsia="fr-BE"/>
        </w:rPr>
        <w:t xml:space="preserve">rond de </w:t>
      </w:r>
      <w:proofErr w:type="spellStart"/>
      <w:r w:rsidR="00F04BDF" w:rsidRPr="00FB7A67">
        <w:rPr>
          <w:rFonts w:ascii="Calibri" w:eastAsia="Calibri" w:hAnsi="Calibri" w:cs="Times New Roman"/>
          <w:lang w:eastAsia="fr-BE"/>
        </w:rPr>
        <w:t>antidiscriminatiewetgeving</w:t>
      </w:r>
      <w:proofErr w:type="spellEnd"/>
      <w:r w:rsidR="00F04BDF" w:rsidRPr="00FB7A67">
        <w:rPr>
          <w:rFonts w:ascii="Calibri" w:eastAsia="Calibri" w:hAnsi="Calibri" w:cs="Times New Roman"/>
          <w:lang w:eastAsia="fr-BE"/>
        </w:rPr>
        <w:t xml:space="preserve">. </w:t>
      </w:r>
      <w:proofErr w:type="spellStart"/>
      <w:r w:rsidRPr="00FB7A67">
        <w:rPr>
          <w:rFonts w:ascii="Calibri" w:eastAsia="Calibri" w:hAnsi="Calibri" w:cs="Times New Roman"/>
          <w:lang w:eastAsia="fr-BE"/>
        </w:rPr>
        <w:t>eDiv</w:t>
      </w:r>
      <w:proofErr w:type="spellEnd"/>
      <w:r w:rsidRPr="00FB7A67">
        <w:rPr>
          <w:rFonts w:ascii="Calibri" w:eastAsia="Calibri" w:hAnsi="Calibri" w:cs="Times New Roman"/>
          <w:lang w:eastAsia="fr-BE"/>
        </w:rPr>
        <w:t xml:space="preserve"> zal een gratis tool zijn die h</w:t>
      </w:r>
      <w:r w:rsidR="00F04BDF" w:rsidRPr="00FB7A67">
        <w:rPr>
          <w:rFonts w:ascii="Calibri" w:eastAsia="Calibri" w:hAnsi="Calibri" w:cs="Times New Roman"/>
          <w:lang w:eastAsia="fr-BE"/>
        </w:rPr>
        <w:t xml:space="preserve">et diversiteitsbeleid op gewestelijk niveau </w:t>
      </w:r>
      <w:r w:rsidRPr="00FB7A67">
        <w:rPr>
          <w:rFonts w:ascii="Calibri" w:eastAsia="Calibri" w:hAnsi="Calibri" w:cs="Times New Roman"/>
          <w:lang w:eastAsia="fr-BE"/>
        </w:rPr>
        <w:t xml:space="preserve">zal </w:t>
      </w:r>
      <w:r w:rsidR="00F04BDF" w:rsidRPr="00FB7A67">
        <w:rPr>
          <w:rFonts w:ascii="Calibri" w:eastAsia="Calibri" w:hAnsi="Calibri" w:cs="Times New Roman"/>
          <w:lang w:eastAsia="fr-BE"/>
        </w:rPr>
        <w:t>ondersteunen</w:t>
      </w:r>
      <w:r w:rsidRPr="00FB7A67">
        <w:rPr>
          <w:rFonts w:ascii="Calibri" w:eastAsia="Calibri" w:hAnsi="Calibri" w:cs="Times New Roman"/>
          <w:lang w:eastAsia="fr-BE"/>
        </w:rPr>
        <w:t xml:space="preserve">, onder meer door ruim aandacht te besteden aan </w:t>
      </w:r>
      <w:r w:rsidR="00F04BDF" w:rsidRPr="00FB7A67">
        <w:rPr>
          <w:rFonts w:ascii="Calibri" w:eastAsia="Calibri" w:hAnsi="Calibri" w:cs="Times New Roman"/>
          <w:lang w:eastAsia="fr-BE"/>
        </w:rPr>
        <w:t xml:space="preserve">goede praktijken in de private en </w:t>
      </w:r>
      <w:r w:rsidRPr="00FB7A67">
        <w:rPr>
          <w:rFonts w:ascii="Calibri" w:eastAsia="Calibri" w:hAnsi="Calibri" w:cs="Times New Roman"/>
          <w:lang w:eastAsia="fr-BE"/>
        </w:rPr>
        <w:t xml:space="preserve">de </w:t>
      </w:r>
      <w:r w:rsidR="00F04BDF" w:rsidRPr="00FB7A67">
        <w:rPr>
          <w:rFonts w:ascii="Calibri" w:eastAsia="Calibri" w:hAnsi="Calibri" w:cs="Times New Roman"/>
          <w:lang w:eastAsia="fr-BE"/>
        </w:rPr>
        <w:t>publieke sector</w:t>
      </w:r>
      <w:r w:rsidRPr="00FB7A67">
        <w:rPr>
          <w:rFonts w:ascii="Calibri" w:eastAsia="Calibri" w:hAnsi="Calibri" w:cs="Times New Roman"/>
          <w:lang w:eastAsia="fr-BE"/>
        </w:rPr>
        <w:t>.</w:t>
      </w:r>
    </w:p>
    <w:p w:rsidR="006D0CEF" w:rsidRPr="00FB7A67" w:rsidRDefault="006D0CEF" w:rsidP="00092456">
      <w:pPr>
        <w:spacing w:after="0" w:line="240" w:lineRule="auto"/>
        <w:rPr>
          <w:rFonts w:ascii="Calibri" w:eastAsia="Calibri" w:hAnsi="Calibri" w:cs="Times New Roman"/>
          <w:lang w:eastAsia="fr-BE"/>
        </w:rPr>
      </w:pPr>
    </w:p>
    <w:p w:rsidR="00197C85" w:rsidRPr="00FB7A67" w:rsidRDefault="00197C85" w:rsidP="00092456">
      <w:pPr>
        <w:spacing w:after="0" w:line="240" w:lineRule="auto"/>
        <w:rPr>
          <w:rFonts w:ascii="Calibri" w:eastAsia="Calibri" w:hAnsi="Calibri" w:cs="Times New Roman"/>
          <w:lang w:eastAsia="fr-BE"/>
        </w:rPr>
      </w:pPr>
      <w:r>
        <w:rPr>
          <w:rFonts w:ascii="Calibri" w:eastAsia="Calibri" w:hAnsi="Calibri" w:cs="Times New Roman"/>
          <w:lang w:eastAsia="fr-BE"/>
        </w:rPr>
        <w:t>3</w:t>
      </w:r>
      <w:r w:rsidRPr="00FB7A67">
        <w:rPr>
          <w:rFonts w:ascii="Calibri" w:eastAsia="Calibri" w:hAnsi="Calibri" w:cs="Times New Roman"/>
          <w:lang w:eastAsia="fr-BE"/>
        </w:rPr>
        <w:t xml:space="preserve">. Laaggeschoolde jongeren, al dan niet migrant, die aan de rand van de maatschappij staan en ver verwijderd van de arbeidsmarkt zijn, baren terreinactoren en beleidsverantwoordelijken zorgen. Ze zijn met alsmaar meer en hen opvangen blijkt alsmaar moeilijker. Die problematiek heeft te maken met werkgelegenheid en met het professionele inschakelingsproces, maar ook met integratie en sociale mobiliteit. Vanuit die vaststelling heeft het Centrum het onderzoek </w:t>
      </w:r>
      <w:proofErr w:type="spellStart"/>
      <w:r w:rsidRPr="00FB7A67">
        <w:rPr>
          <w:rFonts w:ascii="Calibri" w:eastAsia="Calibri" w:hAnsi="Calibri" w:cs="Times New Roman"/>
          <w:b/>
          <w:i/>
          <w:lang w:eastAsia="fr-BE"/>
        </w:rPr>
        <w:t>Discrimination</w:t>
      </w:r>
      <w:proofErr w:type="spellEnd"/>
      <w:r w:rsidRPr="00FB7A67">
        <w:rPr>
          <w:rFonts w:ascii="Calibri" w:eastAsia="Calibri" w:hAnsi="Calibri" w:cs="Times New Roman"/>
          <w:b/>
          <w:i/>
          <w:lang w:eastAsia="fr-BE"/>
        </w:rPr>
        <w:t xml:space="preserve"> et </w:t>
      </w:r>
      <w:proofErr w:type="spellStart"/>
      <w:r w:rsidRPr="00FB7A67">
        <w:rPr>
          <w:rFonts w:ascii="Calibri" w:eastAsia="Calibri" w:hAnsi="Calibri" w:cs="Times New Roman"/>
          <w:b/>
          <w:i/>
          <w:lang w:eastAsia="fr-BE"/>
        </w:rPr>
        <w:t>désaffiliation</w:t>
      </w:r>
      <w:proofErr w:type="spellEnd"/>
      <w:r w:rsidRPr="00FB7A67">
        <w:rPr>
          <w:rFonts w:ascii="Calibri" w:eastAsia="Calibri" w:hAnsi="Calibri" w:cs="Times New Roman"/>
          <w:b/>
          <w:i/>
          <w:lang w:eastAsia="fr-BE"/>
        </w:rPr>
        <w:t xml:space="preserve"> des </w:t>
      </w:r>
      <w:proofErr w:type="spellStart"/>
      <w:r w:rsidRPr="00FB7A67">
        <w:rPr>
          <w:rFonts w:ascii="Calibri" w:eastAsia="Calibri" w:hAnsi="Calibri" w:cs="Times New Roman"/>
          <w:b/>
          <w:i/>
          <w:lang w:eastAsia="fr-BE"/>
        </w:rPr>
        <w:t>jeunes</w:t>
      </w:r>
      <w:proofErr w:type="spellEnd"/>
      <w:r w:rsidRPr="00FB7A67">
        <w:rPr>
          <w:rFonts w:ascii="Calibri" w:eastAsia="Calibri" w:hAnsi="Calibri" w:cs="Times New Roman"/>
          <w:b/>
          <w:i/>
          <w:lang w:eastAsia="fr-BE"/>
        </w:rPr>
        <w:t xml:space="preserve"> </w:t>
      </w:r>
      <w:proofErr w:type="spellStart"/>
      <w:r w:rsidRPr="00FB7A67">
        <w:rPr>
          <w:rFonts w:ascii="Calibri" w:eastAsia="Calibri" w:hAnsi="Calibri" w:cs="Times New Roman"/>
          <w:b/>
          <w:i/>
          <w:lang w:eastAsia="fr-BE"/>
        </w:rPr>
        <w:t>issus</w:t>
      </w:r>
      <w:proofErr w:type="spellEnd"/>
      <w:r w:rsidRPr="00FB7A67">
        <w:rPr>
          <w:rFonts w:ascii="Calibri" w:eastAsia="Calibri" w:hAnsi="Calibri" w:cs="Times New Roman"/>
          <w:b/>
          <w:i/>
          <w:lang w:eastAsia="fr-BE"/>
        </w:rPr>
        <w:t xml:space="preserve"> de </w:t>
      </w:r>
      <w:proofErr w:type="spellStart"/>
      <w:r w:rsidRPr="00FB7A67">
        <w:rPr>
          <w:rFonts w:ascii="Calibri" w:eastAsia="Calibri" w:hAnsi="Calibri" w:cs="Times New Roman"/>
          <w:b/>
          <w:i/>
          <w:lang w:eastAsia="fr-BE"/>
        </w:rPr>
        <w:t>l’immigration</w:t>
      </w:r>
      <w:proofErr w:type="spellEnd"/>
      <w:r w:rsidRPr="00FB7A67">
        <w:rPr>
          <w:rFonts w:ascii="Calibri" w:eastAsia="Calibri" w:hAnsi="Calibri" w:cs="Times New Roman"/>
          <w:lang w:eastAsia="fr-BE"/>
        </w:rPr>
        <w:t xml:space="preserve"> besteld. Dat is uitgevoerd door het CEDEM (</w:t>
      </w:r>
      <w:proofErr w:type="spellStart"/>
      <w:r w:rsidRPr="00FB7A67">
        <w:rPr>
          <w:rFonts w:ascii="Calibri" w:eastAsia="Calibri" w:hAnsi="Calibri" w:cs="Times New Roman"/>
          <w:lang w:eastAsia="fr-BE"/>
        </w:rPr>
        <w:t>ULg</w:t>
      </w:r>
      <w:proofErr w:type="spellEnd"/>
      <w:r w:rsidRPr="00FB7A67">
        <w:rPr>
          <w:rFonts w:ascii="Calibri" w:eastAsia="Calibri" w:hAnsi="Calibri" w:cs="Times New Roman"/>
          <w:lang w:eastAsia="fr-BE"/>
        </w:rPr>
        <w:t xml:space="preserve">) op basis van bestaande literatuur, en van focusgroepen met professionals van de FOREM, de regionale integratiecentra, regionale missies voor werkgelegenheid, organisaties voor </w:t>
      </w:r>
      <w:proofErr w:type="spellStart"/>
      <w:r w:rsidRPr="00FB7A67">
        <w:rPr>
          <w:rFonts w:ascii="Calibri" w:eastAsia="Calibri" w:hAnsi="Calibri" w:cs="Times New Roman"/>
          <w:lang w:eastAsia="fr-BE"/>
        </w:rPr>
        <w:t>socio</w:t>
      </w:r>
      <w:proofErr w:type="spellEnd"/>
      <w:r w:rsidRPr="00FB7A67">
        <w:rPr>
          <w:rFonts w:ascii="Calibri" w:eastAsia="Calibri" w:hAnsi="Calibri" w:cs="Times New Roman"/>
          <w:lang w:eastAsia="fr-BE"/>
        </w:rPr>
        <w:t>-professionele inschakeling en de betroffen jongeren. Een verlengstuk van het onderzoek is het seminarie dat in april 2015 wordt georganiseerd samen met de FOREM.</w:t>
      </w:r>
    </w:p>
    <w:p w:rsidR="00197C85" w:rsidRDefault="00197C85" w:rsidP="00092456">
      <w:pPr>
        <w:spacing w:after="0" w:line="240" w:lineRule="auto"/>
        <w:rPr>
          <w:rFonts w:ascii="Calibri" w:eastAsia="Calibri" w:hAnsi="Calibri" w:cs="Times New Roman"/>
          <w:lang w:eastAsia="fr-BE"/>
        </w:rPr>
      </w:pPr>
    </w:p>
    <w:p w:rsidR="00B35FBB" w:rsidRPr="00B35FBB" w:rsidRDefault="00B35FBB" w:rsidP="00092456">
      <w:pPr>
        <w:spacing w:after="0" w:line="240" w:lineRule="auto"/>
        <w:ind w:firstLine="708"/>
        <w:rPr>
          <w:rFonts w:ascii="Calibri" w:eastAsia="Calibri" w:hAnsi="Calibri" w:cs="Times New Roman"/>
          <w:i/>
          <w:lang w:eastAsia="fr-BE"/>
        </w:rPr>
      </w:pPr>
      <w:r w:rsidRPr="00B35FBB">
        <w:rPr>
          <w:rFonts w:ascii="Calibri" w:eastAsia="Calibri" w:hAnsi="Calibri" w:cs="Times New Roman"/>
          <w:i/>
          <w:lang w:eastAsia="fr-BE"/>
        </w:rPr>
        <w:t>T</w:t>
      </w:r>
      <w:r>
        <w:rPr>
          <w:rFonts w:ascii="Calibri" w:eastAsia="Calibri" w:hAnsi="Calibri" w:cs="Times New Roman"/>
          <w:i/>
          <w:lang w:eastAsia="fr-BE"/>
        </w:rPr>
        <w:t>hema: huisvesting</w:t>
      </w:r>
    </w:p>
    <w:p w:rsidR="00B35FBB" w:rsidRDefault="00B35FBB" w:rsidP="00092456">
      <w:pPr>
        <w:spacing w:after="0" w:line="240" w:lineRule="auto"/>
        <w:rPr>
          <w:rFonts w:ascii="Calibri" w:eastAsia="Calibri" w:hAnsi="Calibri" w:cs="Times New Roman"/>
          <w:lang w:eastAsia="fr-BE"/>
        </w:rPr>
      </w:pPr>
    </w:p>
    <w:p w:rsidR="00AE134D" w:rsidRPr="00AE134D" w:rsidRDefault="00AE134D" w:rsidP="00092456">
      <w:pPr>
        <w:spacing w:after="0" w:line="240" w:lineRule="auto"/>
        <w:rPr>
          <w:rFonts w:ascii="Calibri" w:eastAsia="Calibri" w:hAnsi="Calibri" w:cs="Times New Roman"/>
          <w:sz w:val="21"/>
          <w:szCs w:val="21"/>
          <w:lang w:eastAsia="fr-BE"/>
        </w:rPr>
      </w:pPr>
      <w:r w:rsidRPr="00AE134D">
        <w:rPr>
          <w:rFonts w:ascii="Calibri" w:eastAsia="Calibri" w:hAnsi="Calibri" w:cs="Times New Roman"/>
          <w:sz w:val="21"/>
          <w:szCs w:val="21"/>
          <w:lang w:eastAsia="fr-BE"/>
        </w:rPr>
        <w:t xml:space="preserve">In het kader van zijn project </w:t>
      </w:r>
      <w:r w:rsidRPr="00AE134D">
        <w:rPr>
          <w:rFonts w:ascii="Calibri" w:eastAsia="Calibri" w:hAnsi="Calibri" w:cs="Times New Roman"/>
          <w:b/>
          <w:i/>
          <w:sz w:val="21"/>
          <w:szCs w:val="21"/>
          <w:lang w:eastAsia="fr-BE"/>
        </w:rPr>
        <w:t>Diversiteitsbarometer</w:t>
      </w:r>
      <w:r w:rsidRPr="00AE134D">
        <w:rPr>
          <w:rFonts w:ascii="Calibri" w:eastAsia="Calibri" w:hAnsi="Calibri" w:cs="Times New Roman"/>
          <w:sz w:val="21"/>
          <w:szCs w:val="21"/>
          <w:lang w:eastAsia="fr-BE"/>
        </w:rPr>
        <w:t xml:space="preserve"> heeft het Centrum een onderzoeksprogramma opgestart dat de omvang van discriminatie moet meten in de sector van de publieke en private huisvesting. De opvolging ervan is in handen van de dienst Diversiteit. De </w:t>
      </w:r>
      <w:r w:rsidRPr="00AE134D">
        <w:rPr>
          <w:rFonts w:ascii="Calibri" w:eastAsia="Calibri" w:hAnsi="Calibri" w:cs="Times New Roman"/>
          <w:i/>
          <w:sz w:val="21"/>
          <w:szCs w:val="21"/>
          <w:lang w:eastAsia="fr-BE"/>
        </w:rPr>
        <w:t>Barometer</w:t>
      </w:r>
      <w:r w:rsidRPr="00AE134D">
        <w:rPr>
          <w:rFonts w:ascii="Calibri" w:eastAsia="Calibri" w:hAnsi="Calibri" w:cs="Times New Roman"/>
          <w:sz w:val="21"/>
          <w:szCs w:val="21"/>
          <w:lang w:eastAsia="fr-BE"/>
        </w:rPr>
        <w:t xml:space="preserve"> is een antwoord op het gebrek aan statistische en kwalitatieve gegevens over discriminatie en de achterliggende mechanismen. Zo beschikken sociale actoren over nuttige en objectieve gegevens die nodig zijn voor een analyse van hun activiteitensector en beleidsverantwoordelijken over een instrument om hun beleid te evalueren en bij te sturen. De publicatie van de eindresultaten – die monden uit uitgebreide werkzaamheden van twee universiteiten, in overleg met het Centrum, het Instituut voor de gelijkheid van vrouwen en mannen en de beleidsverantwoordelijken – valt samen met een studiedag in september 2014, met experts op vlak van huisvesting en discriminatie.</w:t>
      </w:r>
    </w:p>
    <w:p w:rsidR="00B35FBB" w:rsidRPr="00B35FBB" w:rsidRDefault="00B35FBB" w:rsidP="00092456">
      <w:pPr>
        <w:spacing w:after="0" w:line="240" w:lineRule="auto"/>
        <w:rPr>
          <w:rFonts w:eastAsia="Calibri" w:cs="Times New Roman"/>
          <w:sz w:val="23"/>
          <w:szCs w:val="23"/>
          <w:lang w:eastAsia="fr-BE"/>
        </w:rPr>
      </w:pPr>
    </w:p>
    <w:p w:rsidR="00197C85" w:rsidRPr="00AE134D" w:rsidRDefault="00AE134D" w:rsidP="00092456">
      <w:pPr>
        <w:spacing w:after="0" w:line="240" w:lineRule="auto"/>
        <w:ind w:firstLine="708"/>
        <w:rPr>
          <w:rFonts w:ascii="Calibri" w:eastAsia="Calibri" w:hAnsi="Calibri" w:cs="Times New Roman"/>
          <w:i/>
          <w:lang w:eastAsia="fr-BE"/>
        </w:rPr>
      </w:pPr>
      <w:r w:rsidRPr="00AE134D">
        <w:rPr>
          <w:rFonts w:ascii="Calibri" w:eastAsia="Calibri" w:hAnsi="Calibri" w:cs="Times New Roman"/>
          <w:i/>
          <w:lang w:eastAsia="fr-BE"/>
        </w:rPr>
        <w:t>Thema: onderwijs</w:t>
      </w:r>
    </w:p>
    <w:p w:rsidR="00AE134D" w:rsidRDefault="00AE134D" w:rsidP="00092456">
      <w:pPr>
        <w:spacing w:after="0" w:line="240" w:lineRule="auto"/>
        <w:rPr>
          <w:rFonts w:ascii="Calibri" w:eastAsia="Calibri" w:hAnsi="Calibri" w:cs="Times New Roman"/>
          <w:lang w:eastAsia="fr-BE"/>
        </w:rPr>
      </w:pPr>
    </w:p>
    <w:p w:rsidR="00AE134D" w:rsidRPr="00AE134D" w:rsidRDefault="00AE134D" w:rsidP="00092456">
      <w:pPr>
        <w:spacing w:after="0" w:line="240" w:lineRule="auto"/>
        <w:rPr>
          <w:rFonts w:ascii="Calibri" w:eastAsia="Calibri" w:hAnsi="Calibri" w:cs="Times New Roman"/>
          <w:lang w:eastAsia="fr-BE"/>
        </w:rPr>
      </w:pPr>
      <w:r>
        <w:rPr>
          <w:rFonts w:ascii="Calibri" w:eastAsia="Calibri" w:hAnsi="Calibri" w:cs="Times New Roman"/>
          <w:lang w:eastAsia="fr-BE"/>
        </w:rPr>
        <w:t xml:space="preserve">Hier past alvast een verwijzing naar de brochure </w:t>
      </w:r>
      <w:r>
        <w:rPr>
          <w:rFonts w:ascii="Calibri" w:eastAsia="Calibri" w:hAnsi="Calibri" w:cs="Times New Roman"/>
          <w:i/>
          <w:lang w:eastAsia="fr-BE"/>
        </w:rPr>
        <w:t>Met een handicap naar de school van je keuze</w:t>
      </w:r>
      <w:r>
        <w:rPr>
          <w:rFonts w:ascii="Calibri" w:eastAsia="Calibri" w:hAnsi="Calibri" w:cs="Times New Roman"/>
          <w:lang w:eastAsia="fr-BE"/>
        </w:rPr>
        <w:t xml:space="preserve">, </w:t>
      </w:r>
      <w:proofErr w:type="spellStart"/>
      <w:r>
        <w:rPr>
          <w:rFonts w:ascii="Calibri" w:eastAsia="Calibri" w:hAnsi="Calibri" w:cs="Times New Roman"/>
          <w:lang w:eastAsia="fr-BE"/>
        </w:rPr>
        <w:t>waaropr</w:t>
      </w:r>
      <w:proofErr w:type="spellEnd"/>
      <w:r>
        <w:rPr>
          <w:rFonts w:ascii="Calibri" w:eastAsia="Calibri" w:hAnsi="Calibri" w:cs="Times New Roman"/>
          <w:lang w:eastAsia="fr-BE"/>
        </w:rPr>
        <w:t xml:space="preserve"> in het deel ‘Handicap’ van dit jaarverslag dieper wordt ingegaan.</w:t>
      </w:r>
    </w:p>
    <w:p w:rsidR="00AE134D" w:rsidRDefault="00AE134D" w:rsidP="00092456">
      <w:pPr>
        <w:spacing w:after="0" w:line="240" w:lineRule="auto"/>
        <w:rPr>
          <w:rFonts w:ascii="Calibri" w:eastAsia="Calibri" w:hAnsi="Calibri" w:cs="Times New Roman"/>
          <w:lang w:eastAsia="fr-BE"/>
        </w:rPr>
      </w:pPr>
    </w:p>
    <w:p w:rsidR="00AE134D" w:rsidRPr="00AE134D" w:rsidRDefault="00AE134D" w:rsidP="00092456">
      <w:pPr>
        <w:spacing w:after="0" w:line="240" w:lineRule="auto"/>
        <w:rPr>
          <w:rFonts w:ascii="Calibri" w:eastAsia="Calibri" w:hAnsi="Calibri" w:cs="Times New Roman"/>
          <w:b/>
          <w:lang w:eastAsia="fr-BE"/>
        </w:rPr>
      </w:pPr>
      <w:r>
        <w:rPr>
          <w:rFonts w:ascii="Calibri" w:eastAsia="Calibri" w:hAnsi="Calibri" w:cs="Times New Roman"/>
          <w:b/>
          <w:lang w:eastAsia="fr-BE"/>
        </w:rPr>
        <w:t>D</w:t>
      </w:r>
      <w:r w:rsidRPr="00AE134D">
        <w:rPr>
          <w:rFonts w:ascii="Calibri" w:eastAsia="Calibri" w:hAnsi="Calibri" w:cs="Times New Roman"/>
          <w:b/>
          <w:lang w:eastAsia="fr-BE"/>
        </w:rPr>
        <w:t>eelname aan externe initiatieven</w:t>
      </w:r>
    </w:p>
    <w:p w:rsidR="00AE134D" w:rsidRDefault="00AE134D" w:rsidP="00092456">
      <w:pPr>
        <w:spacing w:after="0" w:line="240" w:lineRule="auto"/>
        <w:rPr>
          <w:rFonts w:ascii="Calibri" w:eastAsia="Calibri" w:hAnsi="Calibri" w:cs="Times New Roman"/>
          <w:lang w:eastAsia="fr-BE"/>
        </w:rPr>
      </w:pPr>
    </w:p>
    <w:p w:rsidR="00F04BDF" w:rsidRPr="00FB7A67" w:rsidRDefault="00AE134D" w:rsidP="00092456">
      <w:pPr>
        <w:spacing w:after="0" w:line="240" w:lineRule="auto"/>
        <w:rPr>
          <w:rFonts w:ascii="Calibri" w:eastAsia="Calibri" w:hAnsi="Calibri" w:cs="Times New Roman"/>
          <w:lang w:eastAsia="fr-BE"/>
        </w:rPr>
      </w:pPr>
      <w:r>
        <w:rPr>
          <w:rFonts w:ascii="Calibri" w:eastAsia="Calibri" w:hAnsi="Calibri" w:cs="Times New Roman"/>
          <w:lang w:eastAsia="fr-BE"/>
        </w:rPr>
        <w:lastRenderedPageBreak/>
        <w:t>1</w:t>
      </w:r>
      <w:r w:rsidR="00F04BDF" w:rsidRPr="00FB7A67">
        <w:rPr>
          <w:rFonts w:ascii="Calibri" w:eastAsia="Calibri" w:hAnsi="Calibri" w:cs="Times New Roman"/>
          <w:lang w:eastAsia="fr-BE"/>
        </w:rPr>
        <w:t>.</w:t>
      </w:r>
      <w:r w:rsidR="00E725AD" w:rsidRPr="00FB7A67">
        <w:rPr>
          <w:rFonts w:ascii="Calibri" w:eastAsia="Calibri" w:hAnsi="Calibri" w:cs="Times New Roman"/>
          <w:lang w:eastAsia="fr-BE"/>
        </w:rPr>
        <w:t xml:space="preserve"> </w:t>
      </w:r>
      <w:r w:rsidRPr="00AE134D">
        <w:rPr>
          <w:rFonts w:ascii="Calibri" w:eastAsia="Calibri" w:hAnsi="Calibri" w:cs="Times New Roman"/>
          <w:b/>
          <w:lang w:eastAsia="fr-BE"/>
        </w:rPr>
        <w:t>De strijd tegen homofobie:</w:t>
      </w:r>
      <w:r>
        <w:rPr>
          <w:rFonts w:ascii="Calibri" w:eastAsia="Calibri" w:hAnsi="Calibri" w:cs="Times New Roman"/>
          <w:lang w:eastAsia="fr-BE"/>
        </w:rPr>
        <w:t xml:space="preserve"> i</w:t>
      </w:r>
      <w:r w:rsidR="00F04BDF" w:rsidRPr="00FB7A67">
        <w:rPr>
          <w:rFonts w:ascii="Calibri" w:eastAsia="Calibri" w:hAnsi="Calibri" w:cs="Times New Roman"/>
          <w:lang w:eastAsia="fr-BE"/>
        </w:rPr>
        <w:t xml:space="preserve">n 2013 werd het </w:t>
      </w:r>
      <w:proofErr w:type="spellStart"/>
      <w:r w:rsidR="0065755B" w:rsidRPr="00AE134D">
        <w:rPr>
          <w:rFonts w:ascii="Calibri" w:eastAsia="Calibri" w:hAnsi="Calibri" w:cs="Times New Roman"/>
          <w:lang w:eastAsia="fr-BE"/>
        </w:rPr>
        <w:t>i</w:t>
      </w:r>
      <w:r w:rsidR="00F04BDF" w:rsidRPr="00AE134D">
        <w:rPr>
          <w:rFonts w:ascii="Calibri" w:eastAsia="Calibri" w:hAnsi="Calibri" w:cs="Times New Roman"/>
          <w:lang w:eastAsia="fr-BE"/>
        </w:rPr>
        <w:t>nterfederaal</w:t>
      </w:r>
      <w:proofErr w:type="spellEnd"/>
      <w:r w:rsidR="00F04BDF" w:rsidRPr="00AE134D">
        <w:rPr>
          <w:rFonts w:ascii="Calibri" w:eastAsia="Calibri" w:hAnsi="Calibri" w:cs="Times New Roman"/>
          <w:lang w:eastAsia="fr-BE"/>
        </w:rPr>
        <w:t xml:space="preserve"> </w:t>
      </w:r>
      <w:r w:rsidR="0065755B" w:rsidRPr="00AE134D">
        <w:rPr>
          <w:rFonts w:ascii="Calibri" w:eastAsia="Calibri" w:hAnsi="Calibri" w:cs="Times New Roman"/>
          <w:lang w:eastAsia="fr-BE"/>
        </w:rPr>
        <w:t>a</w:t>
      </w:r>
      <w:r w:rsidR="00F04BDF" w:rsidRPr="00AE134D">
        <w:rPr>
          <w:rFonts w:ascii="Calibri" w:eastAsia="Calibri" w:hAnsi="Calibri" w:cs="Times New Roman"/>
          <w:lang w:eastAsia="fr-BE"/>
        </w:rPr>
        <w:t xml:space="preserve">ctieplan tegen </w:t>
      </w:r>
      <w:r w:rsidR="0065755B" w:rsidRPr="00AE134D">
        <w:rPr>
          <w:rFonts w:ascii="Calibri" w:eastAsia="Calibri" w:hAnsi="Calibri" w:cs="Times New Roman"/>
          <w:lang w:eastAsia="fr-BE"/>
        </w:rPr>
        <w:t>h</w:t>
      </w:r>
      <w:r w:rsidR="00F04BDF" w:rsidRPr="00AE134D">
        <w:rPr>
          <w:rFonts w:ascii="Calibri" w:eastAsia="Calibri" w:hAnsi="Calibri" w:cs="Times New Roman"/>
          <w:lang w:eastAsia="fr-BE"/>
        </w:rPr>
        <w:t>omofobie gelanceerd. Het Centrum was betrokken bij de voorbereiding, uitwerking en opvolging ervan</w:t>
      </w:r>
      <w:r w:rsidR="00F04BDF" w:rsidRPr="00FB7A67">
        <w:rPr>
          <w:rFonts w:ascii="Calibri" w:eastAsia="Calibri" w:hAnsi="Calibri" w:cs="Times New Roman"/>
          <w:lang w:eastAsia="fr-BE"/>
        </w:rPr>
        <w:t xml:space="preserve">. Het actieplan bestaat uit twee delen: het eerste deel draait om de bestrijding van homo- en </w:t>
      </w:r>
      <w:proofErr w:type="spellStart"/>
      <w:r w:rsidR="00F04BDF" w:rsidRPr="00FB7A67">
        <w:rPr>
          <w:rFonts w:ascii="Calibri" w:eastAsia="Calibri" w:hAnsi="Calibri" w:cs="Times New Roman"/>
          <w:lang w:eastAsia="fr-BE"/>
        </w:rPr>
        <w:t>transfoob</w:t>
      </w:r>
      <w:proofErr w:type="spellEnd"/>
      <w:r w:rsidR="00F04BDF" w:rsidRPr="00FB7A67">
        <w:rPr>
          <w:rFonts w:ascii="Calibri" w:eastAsia="Calibri" w:hAnsi="Calibri" w:cs="Times New Roman"/>
          <w:lang w:eastAsia="fr-BE"/>
        </w:rPr>
        <w:t xml:space="preserve"> geweld, het tweede rond de bestrijding van homo- en </w:t>
      </w:r>
      <w:proofErr w:type="spellStart"/>
      <w:r w:rsidR="00F04BDF" w:rsidRPr="00FB7A67">
        <w:rPr>
          <w:rFonts w:ascii="Calibri" w:eastAsia="Calibri" w:hAnsi="Calibri" w:cs="Times New Roman"/>
          <w:lang w:eastAsia="fr-BE"/>
        </w:rPr>
        <w:t>transfobe</w:t>
      </w:r>
      <w:proofErr w:type="spellEnd"/>
      <w:r w:rsidR="00F04BDF" w:rsidRPr="00FB7A67">
        <w:rPr>
          <w:rFonts w:ascii="Calibri" w:eastAsia="Calibri" w:hAnsi="Calibri" w:cs="Times New Roman"/>
          <w:lang w:eastAsia="fr-BE"/>
        </w:rPr>
        <w:t xml:space="preserve"> discriminatie.</w:t>
      </w:r>
    </w:p>
    <w:p w:rsidR="006D0CEF" w:rsidRPr="00FB7A67" w:rsidRDefault="006D0CEF" w:rsidP="00092456">
      <w:pPr>
        <w:spacing w:after="0" w:line="240" w:lineRule="auto"/>
        <w:rPr>
          <w:rFonts w:ascii="Calibri" w:eastAsia="Calibri" w:hAnsi="Calibri" w:cs="Times New Roman"/>
          <w:lang w:eastAsia="fr-BE"/>
        </w:rPr>
      </w:pPr>
    </w:p>
    <w:p w:rsidR="00F04BDF" w:rsidRPr="00FB7A67" w:rsidRDefault="00AE134D" w:rsidP="00092456">
      <w:pPr>
        <w:spacing w:after="0" w:line="240" w:lineRule="auto"/>
        <w:rPr>
          <w:rFonts w:ascii="Calibri" w:eastAsia="Calibri" w:hAnsi="Calibri" w:cs="Times New Roman"/>
          <w:lang w:eastAsia="fr-BE"/>
        </w:rPr>
      </w:pPr>
      <w:r>
        <w:rPr>
          <w:rFonts w:ascii="Calibri" w:eastAsia="Calibri" w:hAnsi="Calibri" w:cs="Times New Roman"/>
          <w:lang w:eastAsia="fr-BE"/>
        </w:rPr>
        <w:t>2.</w:t>
      </w:r>
      <w:r w:rsidR="00E725AD" w:rsidRPr="00FB7A67">
        <w:rPr>
          <w:rFonts w:ascii="Calibri" w:eastAsia="Calibri" w:hAnsi="Calibri" w:cs="Times New Roman"/>
          <w:lang w:eastAsia="fr-BE"/>
        </w:rPr>
        <w:t xml:space="preserve"> </w:t>
      </w:r>
      <w:r w:rsidR="00FC0044" w:rsidRPr="00FC0044">
        <w:rPr>
          <w:rFonts w:ascii="Calibri" w:eastAsia="Calibri" w:hAnsi="Calibri" w:cs="Times New Roman"/>
          <w:b/>
          <w:lang w:eastAsia="fr-BE"/>
        </w:rPr>
        <w:t>A</w:t>
      </w:r>
      <w:r w:rsidR="00FC0044" w:rsidRPr="00FB7A67">
        <w:rPr>
          <w:rFonts w:ascii="Calibri" w:eastAsia="Calibri" w:hAnsi="Calibri" w:cs="Times New Roman"/>
          <w:b/>
          <w:lang w:eastAsia="fr-BE"/>
        </w:rPr>
        <w:t>ctieve veruiterlijking van godsdienstige overtuiging</w:t>
      </w:r>
      <w:r w:rsidR="00FC0044">
        <w:rPr>
          <w:rFonts w:ascii="Calibri" w:eastAsia="Calibri" w:hAnsi="Calibri" w:cs="Times New Roman"/>
          <w:lang w:eastAsia="fr-BE"/>
        </w:rPr>
        <w:t>: h</w:t>
      </w:r>
      <w:r w:rsidR="00F65B25" w:rsidRPr="00FB7A67">
        <w:rPr>
          <w:rFonts w:ascii="Calibri" w:eastAsia="Calibri" w:hAnsi="Calibri" w:cs="Times New Roman"/>
          <w:lang w:eastAsia="fr-BE"/>
        </w:rPr>
        <w:t>et</w:t>
      </w:r>
      <w:r w:rsidR="00F04BDF" w:rsidRPr="00FB7A67">
        <w:rPr>
          <w:rFonts w:ascii="Calibri" w:eastAsia="Calibri" w:hAnsi="Calibri" w:cs="Times New Roman"/>
          <w:lang w:eastAsia="fr-BE"/>
        </w:rPr>
        <w:t xml:space="preserve"> CBAI (Centre </w:t>
      </w:r>
      <w:proofErr w:type="spellStart"/>
      <w:r w:rsidR="00F04BDF" w:rsidRPr="00FB7A67">
        <w:rPr>
          <w:rFonts w:ascii="Calibri" w:eastAsia="Calibri" w:hAnsi="Calibri" w:cs="Times New Roman"/>
          <w:lang w:eastAsia="fr-BE"/>
        </w:rPr>
        <w:t>Bruxellois</w:t>
      </w:r>
      <w:proofErr w:type="spellEnd"/>
      <w:r w:rsidR="00F04BDF" w:rsidRPr="00FB7A67">
        <w:rPr>
          <w:rFonts w:ascii="Calibri" w:eastAsia="Calibri" w:hAnsi="Calibri" w:cs="Times New Roman"/>
          <w:lang w:eastAsia="fr-BE"/>
        </w:rPr>
        <w:t xml:space="preserve"> </w:t>
      </w:r>
      <w:proofErr w:type="spellStart"/>
      <w:r w:rsidR="00F04BDF" w:rsidRPr="00FB7A67">
        <w:rPr>
          <w:rFonts w:ascii="Calibri" w:eastAsia="Calibri" w:hAnsi="Calibri" w:cs="Times New Roman"/>
          <w:lang w:eastAsia="fr-BE"/>
        </w:rPr>
        <w:t>d’Action</w:t>
      </w:r>
      <w:proofErr w:type="spellEnd"/>
      <w:r w:rsidR="00F04BDF" w:rsidRPr="00FB7A67">
        <w:rPr>
          <w:rFonts w:ascii="Calibri" w:eastAsia="Calibri" w:hAnsi="Calibri" w:cs="Times New Roman"/>
          <w:lang w:eastAsia="fr-BE"/>
        </w:rPr>
        <w:t xml:space="preserve"> </w:t>
      </w:r>
      <w:proofErr w:type="spellStart"/>
      <w:r w:rsidR="00F04BDF" w:rsidRPr="00FB7A67">
        <w:rPr>
          <w:rFonts w:ascii="Calibri" w:eastAsia="Calibri" w:hAnsi="Calibri" w:cs="Times New Roman"/>
          <w:lang w:eastAsia="fr-BE"/>
        </w:rPr>
        <w:t>Interculturelle</w:t>
      </w:r>
      <w:proofErr w:type="spellEnd"/>
      <w:r w:rsidR="00F04BDF" w:rsidRPr="00FB7A67">
        <w:rPr>
          <w:rFonts w:ascii="Calibri" w:eastAsia="Calibri" w:hAnsi="Calibri" w:cs="Times New Roman"/>
          <w:lang w:eastAsia="fr-BE"/>
        </w:rPr>
        <w:t xml:space="preserve">) </w:t>
      </w:r>
      <w:r w:rsidR="00F65B25" w:rsidRPr="00FB7A67">
        <w:rPr>
          <w:rFonts w:ascii="Calibri" w:eastAsia="Calibri" w:hAnsi="Calibri" w:cs="Times New Roman"/>
          <w:lang w:eastAsia="fr-BE"/>
        </w:rPr>
        <w:t>heeft een twintigtal</w:t>
      </w:r>
      <w:r w:rsidR="00F04BDF" w:rsidRPr="00FB7A67">
        <w:rPr>
          <w:rFonts w:ascii="Calibri" w:eastAsia="Calibri" w:hAnsi="Calibri" w:cs="Times New Roman"/>
          <w:lang w:eastAsia="fr-BE"/>
        </w:rPr>
        <w:t xml:space="preserve"> </w:t>
      </w:r>
      <w:r w:rsidR="00F65B25" w:rsidRPr="00FB7A67">
        <w:rPr>
          <w:rFonts w:ascii="Calibri" w:eastAsia="Calibri" w:hAnsi="Calibri" w:cs="Times New Roman"/>
          <w:lang w:eastAsia="fr-BE"/>
        </w:rPr>
        <w:t xml:space="preserve">professionals uit verschillende sectoren, die </w:t>
      </w:r>
      <w:r w:rsidR="00E725AD" w:rsidRPr="00FB7A67">
        <w:rPr>
          <w:rFonts w:ascii="Calibri" w:eastAsia="Calibri" w:hAnsi="Calibri" w:cs="Times New Roman"/>
          <w:lang w:eastAsia="fr-BE"/>
        </w:rPr>
        <w:t>geregeld</w:t>
      </w:r>
      <w:r w:rsidR="00F65B25" w:rsidRPr="00FB7A67">
        <w:rPr>
          <w:rFonts w:ascii="Calibri" w:eastAsia="Calibri" w:hAnsi="Calibri" w:cs="Times New Roman"/>
          <w:lang w:eastAsia="fr-BE"/>
        </w:rPr>
        <w:t xml:space="preserve"> te maken krijgen met specifieke vragen over geloofsovertuigingen binnen hun diensten en/of in de relatie met de gebruikers,</w:t>
      </w:r>
      <w:r w:rsidR="0056531D" w:rsidRPr="00FB7A67">
        <w:rPr>
          <w:rFonts w:ascii="Calibri" w:eastAsia="Calibri" w:hAnsi="Calibri" w:cs="Times New Roman"/>
          <w:lang w:eastAsia="fr-BE"/>
        </w:rPr>
        <w:t xml:space="preserve"> voorgesteld</w:t>
      </w:r>
      <w:r w:rsidR="00F65B25" w:rsidRPr="00FB7A67">
        <w:rPr>
          <w:rFonts w:ascii="Calibri" w:eastAsia="Calibri" w:hAnsi="Calibri" w:cs="Times New Roman"/>
          <w:lang w:eastAsia="fr-BE"/>
        </w:rPr>
        <w:t xml:space="preserve"> deel te nemen aan een actieonderzoek </w:t>
      </w:r>
      <w:r w:rsidR="00FC0044">
        <w:rPr>
          <w:rFonts w:ascii="Calibri" w:eastAsia="Calibri" w:hAnsi="Calibri" w:cs="Times New Roman"/>
          <w:lang w:eastAsia="fr-BE"/>
        </w:rPr>
        <w:t>over dit thema</w:t>
      </w:r>
      <w:r w:rsidR="00F04BDF" w:rsidRPr="00FB7A67">
        <w:rPr>
          <w:rFonts w:ascii="Calibri" w:eastAsia="Calibri" w:hAnsi="Calibri" w:cs="Times New Roman"/>
          <w:lang w:eastAsia="fr-BE"/>
        </w:rPr>
        <w:t>.</w:t>
      </w:r>
    </w:p>
    <w:p w:rsidR="00AE134D" w:rsidRDefault="00AE134D" w:rsidP="00092456">
      <w:pPr>
        <w:spacing w:after="0" w:line="240" w:lineRule="auto"/>
        <w:rPr>
          <w:rFonts w:ascii="Calibri" w:eastAsia="Calibri" w:hAnsi="Calibri" w:cs="Times New Roman"/>
          <w:lang w:eastAsia="fr-BE"/>
        </w:rPr>
      </w:pPr>
    </w:p>
    <w:p w:rsidR="00F04BDF" w:rsidRPr="00FB7A67" w:rsidRDefault="00F65B25" w:rsidP="00092456">
      <w:pPr>
        <w:spacing w:after="0" w:line="240" w:lineRule="auto"/>
        <w:rPr>
          <w:rFonts w:ascii="Calibri" w:eastAsia="Calibri" w:hAnsi="Calibri" w:cs="Times New Roman"/>
          <w:lang w:eastAsia="fr-BE"/>
        </w:rPr>
      </w:pPr>
      <w:r w:rsidRPr="00FB7A67">
        <w:rPr>
          <w:rFonts w:ascii="Calibri" w:eastAsia="Calibri" w:hAnsi="Calibri" w:cs="Times New Roman"/>
          <w:lang w:eastAsia="fr-BE"/>
        </w:rPr>
        <w:t>Van januari</w:t>
      </w:r>
      <w:r w:rsidR="00F04BDF" w:rsidRPr="00FB7A67">
        <w:rPr>
          <w:rFonts w:ascii="Calibri" w:eastAsia="Calibri" w:hAnsi="Calibri" w:cs="Times New Roman"/>
          <w:lang w:eastAsia="fr-BE"/>
        </w:rPr>
        <w:t xml:space="preserve"> 2012 </w:t>
      </w:r>
      <w:r w:rsidRPr="00FB7A67">
        <w:rPr>
          <w:rFonts w:ascii="Calibri" w:eastAsia="Calibri" w:hAnsi="Calibri" w:cs="Times New Roman"/>
          <w:lang w:eastAsia="fr-BE"/>
        </w:rPr>
        <w:t>tot</w:t>
      </w:r>
      <w:r w:rsidR="00F04BDF" w:rsidRPr="00FB7A67">
        <w:rPr>
          <w:rFonts w:ascii="Calibri" w:eastAsia="Calibri" w:hAnsi="Calibri" w:cs="Times New Roman"/>
          <w:lang w:eastAsia="fr-BE"/>
        </w:rPr>
        <w:t xml:space="preserve"> a</w:t>
      </w:r>
      <w:r w:rsidRPr="00FB7A67">
        <w:rPr>
          <w:rFonts w:ascii="Calibri" w:eastAsia="Calibri" w:hAnsi="Calibri" w:cs="Times New Roman"/>
          <w:lang w:eastAsia="fr-BE"/>
        </w:rPr>
        <w:t>p</w:t>
      </w:r>
      <w:r w:rsidR="00F04BDF" w:rsidRPr="00FB7A67">
        <w:rPr>
          <w:rFonts w:ascii="Calibri" w:eastAsia="Calibri" w:hAnsi="Calibri" w:cs="Times New Roman"/>
          <w:lang w:eastAsia="fr-BE"/>
        </w:rPr>
        <w:t>ril 2013</w:t>
      </w:r>
      <w:r w:rsidRPr="00FB7A67">
        <w:rPr>
          <w:rFonts w:ascii="Calibri" w:eastAsia="Calibri" w:hAnsi="Calibri" w:cs="Times New Roman"/>
          <w:lang w:eastAsia="fr-BE"/>
        </w:rPr>
        <w:t xml:space="preserve"> hebben de deelnemers aan de werkgroep concrete situaties besproken, om tot een </w:t>
      </w:r>
      <w:r w:rsidR="00E725AD" w:rsidRPr="00FB7A67">
        <w:rPr>
          <w:rFonts w:ascii="Calibri" w:eastAsia="Calibri" w:hAnsi="Calibri" w:cs="Times New Roman"/>
          <w:lang w:eastAsia="fr-BE"/>
        </w:rPr>
        <w:t>‘</w:t>
      </w:r>
      <w:r w:rsidRPr="00FB7A67">
        <w:rPr>
          <w:rFonts w:ascii="Calibri" w:eastAsia="Calibri" w:hAnsi="Calibri" w:cs="Times New Roman"/>
          <w:lang w:eastAsia="fr-BE"/>
        </w:rPr>
        <w:t xml:space="preserve">gezamenlijke </w:t>
      </w:r>
      <w:r w:rsidR="00F04BDF" w:rsidRPr="00FB7A67">
        <w:rPr>
          <w:rFonts w:ascii="Calibri" w:eastAsia="Calibri" w:hAnsi="Calibri" w:cs="Times New Roman"/>
          <w:lang w:eastAsia="fr-BE"/>
        </w:rPr>
        <w:t>doctrine</w:t>
      </w:r>
      <w:r w:rsidR="00E725AD" w:rsidRPr="00FB7A67">
        <w:rPr>
          <w:rFonts w:ascii="Calibri" w:eastAsia="Calibri" w:hAnsi="Calibri" w:cs="Times New Roman"/>
          <w:lang w:eastAsia="fr-BE"/>
        </w:rPr>
        <w:t>’</w:t>
      </w:r>
      <w:r w:rsidR="00F04BDF" w:rsidRPr="00FB7A67">
        <w:rPr>
          <w:rFonts w:ascii="Calibri" w:eastAsia="Calibri" w:hAnsi="Calibri" w:cs="Times New Roman"/>
          <w:lang w:eastAsia="fr-BE"/>
        </w:rPr>
        <w:t xml:space="preserve"> (</w:t>
      </w:r>
      <w:r w:rsidR="00E725AD" w:rsidRPr="00FB7A67">
        <w:rPr>
          <w:rFonts w:ascii="Calibri" w:eastAsia="Calibri" w:hAnsi="Calibri" w:cs="Times New Roman"/>
          <w:lang w:eastAsia="fr-BE"/>
        </w:rPr>
        <w:t xml:space="preserve">of </w:t>
      </w:r>
      <w:r w:rsidRPr="00FB7A67">
        <w:rPr>
          <w:rFonts w:ascii="Calibri" w:eastAsia="Calibri" w:hAnsi="Calibri" w:cs="Times New Roman"/>
          <w:lang w:eastAsia="fr-BE"/>
        </w:rPr>
        <w:t>referentiekader</w:t>
      </w:r>
      <w:r w:rsidR="00F04BDF" w:rsidRPr="00FB7A67">
        <w:rPr>
          <w:rFonts w:ascii="Calibri" w:eastAsia="Calibri" w:hAnsi="Calibri" w:cs="Times New Roman"/>
          <w:lang w:eastAsia="fr-BE"/>
        </w:rPr>
        <w:t>)</w:t>
      </w:r>
      <w:r w:rsidRPr="00FB7A67">
        <w:rPr>
          <w:rFonts w:ascii="Calibri" w:eastAsia="Calibri" w:hAnsi="Calibri" w:cs="Times New Roman"/>
          <w:lang w:eastAsia="fr-BE"/>
        </w:rPr>
        <w:t xml:space="preserve"> te komen. D</w:t>
      </w:r>
      <w:r w:rsidR="00E725AD" w:rsidRPr="00FB7A67">
        <w:rPr>
          <w:rFonts w:ascii="Calibri" w:eastAsia="Calibri" w:hAnsi="Calibri" w:cs="Times New Roman"/>
          <w:lang w:eastAsia="fr-BE"/>
        </w:rPr>
        <w:t>a</w:t>
      </w:r>
      <w:r w:rsidRPr="00FB7A67">
        <w:rPr>
          <w:rFonts w:ascii="Calibri" w:eastAsia="Calibri" w:hAnsi="Calibri" w:cs="Times New Roman"/>
          <w:lang w:eastAsia="fr-BE"/>
        </w:rPr>
        <w:t xml:space="preserve">t gebeurde onder leiding van </w:t>
      </w:r>
      <w:proofErr w:type="spellStart"/>
      <w:r w:rsidR="0056531D" w:rsidRPr="00FB7A67">
        <w:rPr>
          <w:lang w:val="nl-NL"/>
        </w:rPr>
        <w:t>Dounia</w:t>
      </w:r>
      <w:proofErr w:type="spellEnd"/>
      <w:r w:rsidR="0056531D" w:rsidRPr="00FB7A67">
        <w:rPr>
          <w:rFonts w:ascii="Calibri" w:eastAsia="Calibri" w:hAnsi="Calibri" w:cs="Times New Roman"/>
          <w:lang w:eastAsia="fr-BE"/>
        </w:rPr>
        <w:t xml:space="preserve"> </w:t>
      </w:r>
      <w:proofErr w:type="spellStart"/>
      <w:r w:rsidR="00E725AD" w:rsidRPr="00FB7A67">
        <w:rPr>
          <w:rFonts w:ascii="Calibri" w:eastAsia="Calibri" w:hAnsi="Calibri" w:cs="Times New Roman"/>
          <w:lang w:eastAsia="fr-BE"/>
        </w:rPr>
        <w:t>Bouzar</w:t>
      </w:r>
      <w:proofErr w:type="spellEnd"/>
      <w:r w:rsidR="00F04BDF" w:rsidRPr="00FB7A67">
        <w:rPr>
          <w:rFonts w:ascii="Calibri" w:eastAsia="Calibri" w:hAnsi="Calibri" w:cs="Times New Roman"/>
          <w:lang w:eastAsia="fr-BE"/>
        </w:rPr>
        <w:t>,</w:t>
      </w:r>
      <w:r w:rsidRPr="00FB7A67">
        <w:rPr>
          <w:rFonts w:ascii="Calibri" w:eastAsia="Calibri" w:hAnsi="Calibri" w:cs="Times New Roman"/>
          <w:lang w:eastAsia="fr-BE"/>
        </w:rPr>
        <w:t xml:space="preserve"> </w:t>
      </w:r>
      <w:proofErr w:type="spellStart"/>
      <w:r w:rsidRPr="00FB7A67">
        <w:rPr>
          <w:rFonts w:ascii="Calibri" w:eastAsia="Calibri" w:hAnsi="Calibri" w:cs="Times New Roman"/>
          <w:lang w:eastAsia="fr-BE"/>
        </w:rPr>
        <w:t>experte</w:t>
      </w:r>
      <w:proofErr w:type="spellEnd"/>
      <w:r w:rsidRPr="00FB7A67">
        <w:rPr>
          <w:rFonts w:ascii="Calibri" w:eastAsia="Calibri" w:hAnsi="Calibri" w:cs="Times New Roman"/>
          <w:lang w:eastAsia="fr-BE"/>
        </w:rPr>
        <w:t xml:space="preserve"> op vlak van </w:t>
      </w:r>
      <w:r w:rsidR="00F04BDF" w:rsidRPr="00FB7A67">
        <w:rPr>
          <w:rFonts w:ascii="Calibri" w:eastAsia="Calibri" w:hAnsi="Calibri" w:cs="Times New Roman"/>
          <w:lang w:eastAsia="fr-BE"/>
        </w:rPr>
        <w:t>discriminati</w:t>
      </w:r>
      <w:r w:rsidRPr="00FB7A67">
        <w:rPr>
          <w:rFonts w:ascii="Calibri" w:eastAsia="Calibri" w:hAnsi="Calibri" w:cs="Times New Roman"/>
          <w:lang w:eastAsia="fr-BE"/>
        </w:rPr>
        <w:t>e</w:t>
      </w:r>
      <w:r w:rsidR="00F04BDF" w:rsidRPr="00FB7A67">
        <w:rPr>
          <w:rFonts w:ascii="Calibri" w:eastAsia="Calibri" w:hAnsi="Calibri" w:cs="Times New Roman"/>
          <w:lang w:eastAsia="fr-BE"/>
        </w:rPr>
        <w:t xml:space="preserve">. </w:t>
      </w:r>
      <w:r w:rsidRPr="00FB7A67">
        <w:rPr>
          <w:rFonts w:ascii="Calibri" w:eastAsia="Calibri" w:hAnsi="Calibri" w:cs="Times New Roman"/>
          <w:lang w:eastAsia="fr-BE"/>
        </w:rPr>
        <w:t xml:space="preserve">De dienst </w:t>
      </w:r>
      <w:r w:rsidR="00E725AD" w:rsidRPr="00FB7A67">
        <w:rPr>
          <w:rFonts w:ascii="Calibri" w:eastAsia="Calibri" w:hAnsi="Calibri" w:cs="Times New Roman"/>
          <w:lang w:eastAsia="fr-BE"/>
        </w:rPr>
        <w:t xml:space="preserve">Diversiteit </w:t>
      </w:r>
      <w:r w:rsidRPr="00FB7A67">
        <w:rPr>
          <w:rFonts w:ascii="Calibri" w:eastAsia="Calibri" w:hAnsi="Calibri" w:cs="Times New Roman"/>
          <w:lang w:eastAsia="fr-BE"/>
        </w:rPr>
        <w:t xml:space="preserve">heeft </w:t>
      </w:r>
      <w:r w:rsidR="00E725AD" w:rsidRPr="00FB7A67">
        <w:rPr>
          <w:rFonts w:ascii="Calibri" w:eastAsia="Calibri" w:hAnsi="Calibri" w:cs="Times New Roman"/>
          <w:lang w:eastAsia="fr-BE"/>
        </w:rPr>
        <w:t>daar</w:t>
      </w:r>
      <w:r w:rsidRPr="00FB7A67">
        <w:rPr>
          <w:rFonts w:ascii="Calibri" w:eastAsia="Calibri" w:hAnsi="Calibri" w:cs="Times New Roman"/>
          <w:lang w:eastAsia="fr-BE"/>
        </w:rPr>
        <w:t xml:space="preserve"> actief aan deelgenomen en heeft voor de nodige juridische expertise gezorgd, om de aanpak binnen een Belgisch wetgevend kader te plaatsen</w:t>
      </w:r>
      <w:r w:rsidR="00F04BDF" w:rsidRPr="00FB7A67">
        <w:rPr>
          <w:rFonts w:ascii="Calibri" w:eastAsia="Calibri" w:hAnsi="Calibri" w:cs="Times New Roman"/>
          <w:lang w:eastAsia="fr-BE"/>
        </w:rPr>
        <w:t>.</w:t>
      </w:r>
      <w:r w:rsidR="00342CDA" w:rsidRPr="00FB7A67">
        <w:rPr>
          <w:rFonts w:ascii="Calibri" w:eastAsia="Calibri" w:hAnsi="Calibri" w:cs="Times New Roman"/>
          <w:lang w:eastAsia="fr-BE"/>
        </w:rPr>
        <w:t xml:space="preserve"> Het uit die werkzaamheden resulterende document </w:t>
      </w:r>
      <w:r w:rsidR="00342CDA" w:rsidRPr="00FB7A67">
        <w:rPr>
          <w:i/>
        </w:rPr>
        <w:t>Geloofsdiversiteit: hoe vatten we dat op, hoe gaan we ermee om?</w:t>
      </w:r>
      <w:r w:rsidR="00342CDA" w:rsidRPr="00FB7A67">
        <w:t xml:space="preserve"> </w:t>
      </w:r>
      <w:r w:rsidR="00466163" w:rsidRPr="00FB7A67">
        <w:rPr>
          <w:rFonts w:ascii="Calibri" w:eastAsia="Calibri" w:hAnsi="Calibri" w:cs="Times New Roman"/>
          <w:lang w:eastAsia="fr-BE"/>
        </w:rPr>
        <w:t>wordt in 2014 gepubliceerd.</w:t>
      </w:r>
    </w:p>
    <w:p w:rsidR="00FC0044" w:rsidRDefault="00FC0044" w:rsidP="00092456">
      <w:pPr>
        <w:spacing w:after="0" w:line="240" w:lineRule="auto"/>
        <w:rPr>
          <w:rFonts w:ascii="Calibri" w:eastAsia="Calibri" w:hAnsi="Calibri" w:cs="Calibri"/>
          <w:lang w:eastAsia="fr-BE"/>
        </w:rPr>
      </w:pPr>
    </w:p>
    <w:p w:rsidR="00FC0044" w:rsidRPr="00FC0044" w:rsidRDefault="00FC0044" w:rsidP="00092456">
      <w:pPr>
        <w:spacing w:after="0" w:line="240" w:lineRule="auto"/>
        <w:rPr>
          <w:rFonts w:ascii="Calibri" w:eastAsia="Calibri" w:hAnsi="Calibri" w:cs="Calibri"/>
          <w:i/>
          <w:lang w:eastAsia="fr-BE"/>
        </w:rPr>
      </w:pPr>
      <w:r w:rsidRPr="00FC0044">
        <w:rPr>
          <w:rFonts w:ascii="Calibri" w:eastAsia="Calibri" w:hAnsi="Calibri" w:cs="Calibri"/>
          <w:i/>
          <w:lang w:eastAsia="fr-BE"/>
        </w:rPr>
        <w:tab/>
        <w:t>De decentralisatie van de dienst</w:t>
      </w:r>
      <w:r>
        <w:rPr>
          <w:rFonts w:ascii="Calibri" w:eastAsia="Calibri" w:hAnsi="Calibri" w:cs="Calibri"/>
          <w:i/>
          <w:lang w:eastAsia="fr-BE"/>
        </w:rPr>
        <w:t>verlening</w:t>
      </w:r>
      <w:r w:rsidRPr="00FC0044">
        <w:rPr>
          <w:rFonts w:ascii="Calibri" w:eastAsia="Calibri" w:hAnsi="Calibri" w:cs="Calibri"/>
          <w:i/>
          <w:lang w:eastAsia="fr-BE"/>
        </w:rPr>
        <w:t xml:space="preserve"> van het Centrum</w:t>
      </w:r>
    </w:p>
    <w:p w:rsidR="00FC0044" w:rsidRDefault="00FC0044" w:rsidP="00092456">
      <w:pPr>
        <w:spacing w:after="0" w:line="240" w:lineRule="auto"/>
        <w:rPr>
          <w:rFonts w:ascii="Calibri" w:eastAsia="Calibri" w:hAnsi="Calibri" w:cs="Calibri"/>
          <w:lang w:eastAsia="fr-BE"/>
        </w:rPr>
      </w:pPr>
    </w:p>
    <w:p w:rsidR="00FC0044" w:rsidRPr="00FB7A67" w:rsidRDefault="00FC0044" w:rsidP="00092456">
      <w:pPr>
        <w:spacing w:after="0" w:line="240" w:lineRule="auto"/>
        <w:textAlignment w:val="center"/>
        <w:rPr>
          <w:rFonts w:ascii="Calibri" w:eastAsia="Calibri" w:hAnsi="Calibri" w:cs="Times New Roman"/>
          <w:lang w:eastAsia="nl-NL"/>
        </w:rPr>
      </w:pPr>
      <w:r w:rsidRPr="00FB7A67">
        <w:rPr>
          <w:rFonts w:ascii="Calibri" w:eastAsia="Calibri" w:hAnsi="Calibri" w:cs="Times New Roman"/>
          <w:lang w:val="nl-NL" w:eastAsia="fr-BE"/>
        </w:rPr>
        <w:t xml:space="preserve">In Wallonië versterkte het Centrum </w:t>
      </w:r>
      <w:r w:rsidRPr="00FC0044">
        <w:rPr>
          <w:rFonts w:ascii="Calibri" w:eastAsia="Calibri" w:hAnsi="Calibri" w:cs="Times New Roman"/>
          <w:lang w:val="nl-NL" w:eastAsia="fr-BE"/>
        </w:rPr>
        <w:t xml:space="preserve">het lokale </w:t>
      </w:r>
      <w:proofErr w:type="spellStart"/>
      <w:r w:rsidRPr="00FC0044">
        <w:rPr>
          <w:rFonts w:ascii="Calibri" w:eastAsia="Calibri" w:hAnsi="Calibri" w:cs="Times New Roman"/>
          <w:lang w:val="nl-NL" w:eastAsia="fr-BE"/>
        </w:rPr>
        <w:t>antidiscriminatienetwerk</w:t>
      </w:r>
      <w:proofErr w:type="spellEnd"/>
      <w:r w:rsidRPr="00FC0044">
        <w:rPr>
          <w:rFonts w:ascii="Calibri" w:eastAsia="Calibri" w:hAnsi="Calibri" w:cs="Times New Roman"/>
          <w:lang w:val="nl-NL" w:eastAsia="fr-BE"/>
        </w:rPr>
        <w:t xml:space="preserve"> door de band met de </w:t>
      </w:r>
      <w:proofErr w:type="spellStart"/>
      <w:r w:rsidRPr="00FC0044">
        <w:rPr>
          <w:rFonts w:ascii="Calibri" w:eastAsia="Calibri" w:hAnsi="Calibri" w:cs="Times New Roman"/>
          <w:lang w:val="nl-NL" w:eastAsia="fr-BE"/>
        </w:rPr>
        <w:t>Espaces</w:t>
      </w:r>
      <w:proofErr w:type="spellEnd"/>
      <w:r w:rsidRPr="00FC0044">
        <w:rPr>
          <w:rFonts w:ascii="Calibri" w:eastAsia="Calibri" w:hAnsi="Calibri" w:cs="Times New Roman"/>
          <w:lang w:val="nl-NL" w:eastAsia="fr-BE"/>
        </w:rPr>
        <w:t xml:space="preserve"> </w:t>
      </w:r>
      <w:proofErr w:type="spellStart"/>
      <w:r w:rsidRPr="00FC0044">
        <w:rPr>
          <w:rFonts w:ascii="Calibri" w:eastAsia="Calibri" w:hAnsi="Calibri" w:cs="Times New Roman"/>
          <w:lang w:val="nl-NL" w:eastAsia="fr-BE"/>
        </w:rPr>
        <w:t>Wallonie</w:t>
      </w:r>
      <w:proofErr w:type="spellEnd"/>
      <w:r w:rsidRPr="00FC0044">
        <w:rPr>
          <w:rFonts w:ascii="Calibri" w:eastAsia="Calibri" w:hAnsi="Calibri" w:cs="Times New Roman"/>
          <w:lang w:val="nl-NL" w:eastAsia="fr-BE"/>
        </w:rPr>
        <w:t xml:space="preserve"> en de gemeenten verder aan te halen</w:t>
      </w:r>
      <w:r w:rsidRPr="00FB7A67">
        <w:rPr>
          <w:rFonts w:ascii="Calibri" w:eastAsia="Calibri" w:hAnsi="Calibri" w:cs="Times New Roman"/>
          <w:lang w:val="nl-NL" w:eastAsia="fr-BE"/>
        </w:rPr>
        <w:t xml:space="preserve">. Elke lokale overheid kan op ondersteuning en begeleiding van het Centrum rekenen bij het uittekenen van haar </w:t>
      </w:r>
      <w:proofErr w:type="spellStart"/>
      <w:r w:rsidRPr="00FB7A67">
        <w:rPr>
          <w:rFonts w:ascii="Calibri" w:eastAsia="Calibri" w:hAnsi="Calibri" w:cs="Times New Roman"/>
          <w:lang w:val="nl-NL" w:eastAsia="fr-BE"/>
        </w:rPr>
        <w:t>gelijkekansenbeleid</w:t>
      </w:r>
      <w:proofErr w:type="spellEnd"/>
      <w:r w:rsidRPr="00FB7A67">
        <w:rPr>
          <w:rFonts w:ascii="Calibri" w:eastAsia="Calibri" w:hAnsi="Calibri" w:cs="Times New Roman"/>
          <w:lang w:val="nl-NL" w:eastAsia="fr-BE"/>
        </w:rPr>
        <w:t xml:space="preserve">. </w:t>
      </w:r>
      <w:r w:rsidRPr="00FB7A67">
        <w:rPr>
          <w:rFonts w:ascii="Calibri" w:eastAsia="Calibri" w:hAnsi="Calibri" w:cs="Times New Roman"/>
          <w:lang w:eastAsia="fr-BE"/>
        </w:rPr>
        <w:t>In Vlaanderen</w:t>
      </w:r>
      <w:r w:rsidRPr="00FB7A67">
        <w:rPr>
          <w:rFonts w:ascii="Calibri" w:eastAsia="Calibri" w:hAnsi="Calibri" w:cs="Times New Roman"/>
          <w:lang w:eastAsia="nl-NL"/>
        </w:rPr>
        <w:t xml:space="preserve"> heeft de dienst Diversiteit geholpen bij de </w:t>
      </w:r>
      <w:proofErr w:type="spellStart"/>
      <w:r w:rsidRPr="00FB7A67">
        <w:rPr>
          <w:rFonts w:ascii="Calibri" w:eastAsia="Calibri" w:hAnsi="Calibri" w:cs="Times New Roman"/>
          <w:lang w:eastAsia="nl-NL"/>
        </w:rPr>
        <w:t>inkanteling</w:t>
      </w:r>
      <w:proofErr w:type="spellEnd"/>
      <w:r w:rsidRPr="00FB7A67">
        <w:rPr>
          <w:rFonts w:ascii="Calibri" w:eastAsia="Calibri" w:hAnsi="Calibri" w:cs="Times New Roman"/>
          <w:lang w:eastAsia="nl-NL"/>
        </w:rPr>
        <w:t xml:space="preserve"> van de Meldpunten Discriminatie in het toekomstige </w:t>
      </w:r>
      <w:proofErr w:type="spellStart"/>
      <w:r w:rsidRPr="00FB7A67">
        <w:rPr>
          <w:rFonts w:ascii="Calibri" w:eastAsia="Calibri" w:hAnsi="Calibri" w:cs="Times New Roman"/>
          <w:lang w:eastAsia="nl-NL"/>
        </w:rPr>
        <w:t>Interfederaal</w:t>
      </w:r>
      <w:proofErr w:type="spellEnd"/>
      <w:r w:rsidRPr="00FB7A67">
        <w:rPr>
          <w:rFonts w:ascii="Calibri" w:eastAsia="Calibri" w:hAnsi="Calibri" w:cs="Times New Roman"/>
          <w:lang w:eastAsia="nl-NL"/>
        </w:rPr>
        <w:t xml:space="preserve"> </w:t>
      </w:r>
      <w:proofErr w:type="spellStart"/>
      <w:r w:rsidRPr="00FB7A67">
        <w:rPr>
          <w:rFonts w:ascii="Calibri" w:eastAsia="Calibri" w:hAnsi="Calibri" w:cs="Times New Roman"/>
          <w:lang w:eastAsia="nl-NL"/>
        </w:rPr>
        <w:t>Gelijkekansencentrum</w:t>
      </w:r>
      <w:proofErr w:type="spellEnd"/>
      <w:r>
        <w:rPr>
          <w:rFonts w:ascii="Calibri" w:eastAsia="Calibri" w:hAnsi="Calibri" w:cs="Times New Roman"/>
          <w:lang w:eastAsia="nl-NL"/>
        </w:rPr>
        <w:t>, in nauw overleg met het departement Discriminatie</w:t>
      </w:r>
      <w:r w:rsidRPr="00FB7A67">
        <w:rPr>
          <w:rFonts w:ascii="Calibri" w:eastAsia="Calibri" w:hAnsi="Calibri" w:cs="Times New Roman"/>
          <w:lang w:eastAsia="nl-NL"/>
        </w:rPr>
        <w:t>.</w:t>
      </w:r>
    </w:p>
    <w:p w:rsidR="00FC0044" w:rsidRDefault="00FC0044" w:rsidP="00092456">
      <w:pPr>
        <w:spacing w:after="0" w:line="240" w:lineRule="auto"/>
        <w:rPr>
          <w:rFonts w:ascii="Calibri" w:eastAsia="Calibri" w:hAnsi="Calibri" w:cs="Calibri"/>
          <w:lang w:eastAsia="fr-BE"/>
        </w:rPr>
      </w:pPr>
    </w:p>
    <w:p w:rsidR="00FC0044" w:rsidRPr="00FB7A67" w:rsidRDefault="00FC0044" w:rsidP="00092456">
      <w:pPr>
        <w:spacing w:after="0" w:line="240" w:lineRule="auto"/>
        <w:rPr>
          <w:rFonts w:ascii="Calibri" w:eastAsia="Calibri" w:hAnsi="Calibri" w:cs="Calibri"/>
          <w:lang w:eastAsia="fr-BE"/>
        </w:rPr>
      </w:pPr>
    </w:p>
    <w:p w:rsidR="00F04BDF" w:rsidRPr="00FB7A67" w:rsidRDefault="00F04BDF" w:rsidP="00092456">
      <w:pPr>
        <w:spacing w:after="0" w:line="240" w:lineRule="auto"/>
        <w:rPr>
          <w:rFonts w:ascii="Calibri" w:eastAsia="Calibri" w:hAnsi="Calibri" w:cs="Times New Roman"/>
          <w:b/>
          <w:lang w:eastAsia="fr-BE"/>
        </w:rPr>
      </w:pPr>
      <w:r w:rsidRPr="00FB7A67">
        <w:rPr>
          <w:rFonts w:ascii="Calibri" w:eastAsia="Calibri" w:hAnsi="Calibri" w:cs="Times New Roman"/>
          <w:b/>
          <w:lang w:eastAsia="fr-BE"/>
        </w:rPr>
        <w:t xml:space="preserve">Het Impulsfonds voor het Migrantenbeleid </w:t>
      </w:r>
    </w:p>
    <w:p w:rsidR="00F04BDF" w:rsidRPr="00FB7A67" w:rsidRDefault="00F04BDF" w:rsidP="00092456">
      <w:pPr>
        <w:spacing w:after="0" w:line="240" w:lineRule="auto"/>
        <w:rPr>
          <w:rFonts w:ascii="Calibri" w:eastAsia="Calibri" w:hAnsi="Calibri" w:cs="Times New Roman"/>
          <w:lang w:eastAsia="fr-BE"/>
        </w:rPr>
      </w:pPr>
    </w:p>
    <w:p w:rsidR="00F04BDF" w:rsidRPr="00FB7A67" w:rsidRDefault="008A648F" w:rsidP="00092456">
      <w:pPr>
        <w:suppressAutoHyphens/>
        <w:spacing w:after="0" w:line="240" w:lineRule="auto"/>
        <w:rPr>
          <w:rFonts w:ascii="Calibri" w:eastAsia="Calibri" w:hAnsi="Calibri" w:cs="Calibri"/>
          <w:color w:val="00000A"/>
          <w:kern w:val="1"/>
          <w:lang w:eastAsia="nl-BE"/>
        </w:rPr>
      </w:pPr>
      <w:r w:rsidRPr="00FB7A67">
        <w:rPr>
          <w:rFonts w:ascii="Calibri" w:eastAsia="Calibri" w:hAnsi="Calibri" w:cs="Calibri"/>
          <w:color w:val="00000A"/>
          <w:kern w:val="1"/>
          <w:lang w:eastAsia="nl-BE"/>
        </w:rPr>
        <w:t>Het</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Impulsfonds voor het Migrantenbeleid</w:t>
      </w:r>
      <w:r w:rsidR="00F04BDF" w:rsidRPr="00FB7A67">
        <w:rPr>
          <w:rFonts w:ascii="Calibri" w:eastAsia="Calibri" w:hAnsi="Calibri" w:cs="Calibri"/>
          <w:color w:val="00000A"/>
          <w:kern w:val="1"/>
          <w:lang w:eastAsia="nl-BE"/>
        </w:rPr>
        <w:t xml:space="preserve"> (FI</w:t>
      </w:r>
      <w:r w:rsidRPr="00FB7A67">
        <w:rPr>
          <w:rFonts w:ascii="Calibri" w:eastAsia="Calibri" w:hAnsi="Calibri" w:cs="Calibri"/>
          <w:color w:val="00000A"/>
          <w:kern w:val="1"/>
          <w:lang w:eastAsia="nl-BE"/>
        </w:rPr>
        <w:t>M</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is in</w:t>
      </w:r>
      <w:r w:rsidR="00F04BDF" w:rsidRPr="00FB7A67">
        <w:rPr>
          <w:rFonts w:ascii="Calibri" w:eastAsia="Calibri" w:hAnsi="Calibri" w:cs="Calibri"/>
          <w:color w:val="00000A"/>
          <w:kern w:val="1"/>
          <w:lang w:eastAsia="nl-BE"/>
        </w:rPr>
        <w:t xml:space="preserve"> 1991</w:t>
      </w:r>
      <w:r w:rsidRPr="00FB7A67">
        <w:rPr>
          <w:rFonts w:ascii="Calibri" w:eastAsia="Calibri" w:hAnsi="Calibri" w:cs="Calibri"/>
          <w:color w:val="00000A"/>
          <w:kern w:val="1"/>
          <w:lang w:eastAsia="nl-BE"/>
        </w:rPr>
        <w:t xml:space="preserve"> opgericht door de toenmalige regering. Het</w:t>
      </w:r>
      <w:r w:rsidR="00F04BDF" w:rsidRPr="00FB7A67">
        <w:rPr>
          <w:rFonts w:ascii="Calibri" w:eastAsia="Calibri" w:hAnsi="Calibri" w:cs="Calibri"/>
          <w:color w:val="00000A"/>
          <w:kern w:val="1"/>
          <w:lang w:eastAsia="nl-BE"/>
        </w:rPr>
        <w:t xml:space="preserve"> </w:t>
      </w:r>
      <w:proofErr w:type="spellStart"/>
      <w:r w:rsidR="00F87871" w:rsidRPr="00FB7A67">
        <w:rPr>
          <w:rFonts w:ascii="Calibri" w:eastAsia="Calibri" w:hAnsi="Calibri" w:cs="Calibri"/>
          <w:color w:val="00000A"/>
          <w:kern w:val="1"/>
          <w:lang w:eastAsia="nl-BE"/>
        </w:rPr>
        <w:t>Interfederaal</w:t>
      </w:r>
      <w:proofErr w:type="spellEnd"/>
      <w:r w:rsidR="00F87871" w:rsidRPr="00FB7A67">
        <w:rPr>
          <w:rFonts w:ascii="Calibri" w:eastAsia="Calibri" w:hAnsi="Calibri" w:cs="Calibri"/>
          <w:color w:val="00000A"/>
          <w:kern w:val="1"/>
          <w:lang w:eastAsia="nl-BE"/>
        </w:rPr>
        <w:t xml:space="preserve"> </w:t>
      </w:r>
      <w:proofErr w:type="spellStart"/>
      <w:r w:rsidR="00F87871" w:rsidRPr="00FB7A67">
        <w:rPr>
          <w:rFonts w:ascii="Calibri" w:eastAsia="Calibri" w:hAnsi="Calibri" w:cs="Calibri"/>
          <w:color w:val="00000A"/>
          <w:kern w:val="1"/>
          <w:lang w:eastAsia="nl-BE"/>
        </w:rPr>
        <w:t>Gelijkekansencentrum</w:t>
      </w:r>
      <w:proofErr w:type="spellEnd"/>
      <w:r w:rsidR="00F87871"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fungeert als</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secretariaat</w:t>
      </w:r>
      <w:r w:rsidR="00342CDA" w:rsidRPr="00FB7A67">
        <w:rPr>
          <w:rFonts w:ascii="Calibri" w:eastAsia="Calibri" w:hAnsi="Calibri" w:cs="Calibri"/>
          <w:color w:val="00000A"/>
          <w:kern w:val="1"/>
          <w:lang w:eastAsia="nl-BE"/>
        </w:rPr>
        <w:t xml:space="preserve"> van het fonds</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 xml:space="preserve">Het streeft naar de ondersteuning van projecten ter bevordering van de sociale integratie van personen van vreemde afkomst en de interculturele dialoog, en </w:t>
      </w:r>
      <w:r w:rsidR="00F5541D" w:rsidRPr="00FB7A67">
        <w:rPr>
          <w:rFonts w:ascii="Calibri" w:eastAsia="Calibri" w:hAnsi="Calibri" w:cs="Calibri"/>
          <w:color w:val="00000A"/>
          <w:kern w:val="1"/>
          <w:lang w:eastAsia="nl-BE"/>
        </w:rPr>
        <w:t>ter</w:t>
      </w:r>
      <w:r w:rsidRPr="00FB7A67">
        <w:rPr>
          <w:rFonts w:ascii="Calibri" w:eastAsia="Calibri" w:hAnsi="Calibri" w:cs="Calibri"/>
          <w:color w:val="00000A"/>
          <w:kern w:val="1"/>
          <w:lang w:eastAsia="nl-BE"/>
        </w:rPr>
        <w:t xml:space="preserve"> preventie van </w:t>
      </w:r>
      <w:r w:rsidR="00F04BDF" w:rsidRPr="00FB7A67">
        <w:rPr>
          <w:rFonts w:ascii="Calibri" w:eastAsia="Calibri" w:hAnsi="Calibri" w:cs="Calibri"/>
          <w:color w:val="00000A"/>
          <w:kern w:val="1"/>
          <w:lang w:eastAsia="nl-BE"/>
        </w:rPr>
        <w:t>discriminati</w:t>
      </w:r>
      <w:r w:rsidRPr="00FB7A67">
        <w:rPr>
          <w:rFonts w:ascii="Calibri" w:eastAsia="Calibri" w:hAnsi="Calibri" w:cs="Calibri"/>
          <w:color w:val="00000A"/>
          <w:kern w:val="1"/>
          <w:lang w:eastAsia="nl-BE"/>
        </w:rPr>
        <w:t>e</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In</w:t>
      </w:r>
      <w:r w:rsidR="00F04BDF" w:rsidRPr="00FB7A67">
        <w:rPr>
          <w:rFonts w:ascii="Calibri" w:eastAsia="Calibri" w:hAnsi="Calibri" w:cs="Calibri"/>
          <w:color w:val="00000A"/>
          <w:kern w:val="1"/>
          <w:lang w:eastAsia="nl-BE"/>
        </w:rPr>
        <w:t xml:space="preserve"> 2013</w:t>
      </w:r>
      <w:r w:rsidRPr="00FB7A67">
        <w:rPr>
          <w:rFonts w:ascii="Calibri" w:eastAsia="Calibri" w:hAnsi="Calibri" w:cs="Calibri"/>
          <w:color w:val="00000A"/>
          <w:kern w:val="1"/>
          <w:lang w:eastAsia="nl-BE"/>
        </w:rPr>
        <w:t xml:space="preserve"> kreeg het FIM een</w:t>
      </w:r>
      <w:r w:rsidR="00F04BDF" w:rsidRPr="00FB7A67">
        <w:rPr>
          <w:rFonts w:ascii="Calibri" w:eastAsia="Calibri" w:hAnsi="Calibri" w:cs="Calibri"/>
          <w:color w:val="00000A"/>
          <w:kern w:val="1"/>
          <w:lang w:eastAsia="nl-BE"/>
        </w:rPr>
        <w:t xml:space="preserve"> budget </w:t>
      </w:r>
      <w:r w:rsidRPr="00FB7A67">
        <w:rPr>
          <w:rFonts w:ascii="Calibri" w:eastAsia="Calibri" w:hAnsi="Calibri" w:cs="Calibri"/>
          <w:color w:val="00000A"/>
          <w:kern w:val="1"/>
          <w:lang w:eastAsia="nl-BE"/>
        </w:rPr>
        <w:t>van</w:t>
      </w:r>
      <w:r w:rsidR="00F04BDF" w:rsidRPr="00FB7A67">
        <w:rPr>
          <w:rFonts w:ascii="Calibri" w:eastAsia="Calibri" w:hAnsi="Calibri" w:cs="Calibri"/>
          <w:color w:val="00000A"/>
          <w:kern w:val="1"/>
          <w:lang w:eastAsia="nl-BE"/>
        </w:rPr>
        <w:t xml:space="preserve"> 7.284.486,66 </w:t>
      </w:r>
      <w:r w:rsidR="00342CDA" w:rsidRPr="00FB7A67">
        <w:rPr>
          <w:rFonts w:ascii="Calibri" w:eastAsia="Calibri" w:hAnsi="Calibri" w:cs="Calibri"/>
          <w:color w:val="00000A"/>
          <w:kern w:val="1"/>
          <w:lang w:eastAsia="nl-BE"/>
        </w:rPr>
        <w:t>euro</w:t>
      </w:r>
      <w:r w:rsidR="00F04BDF"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toegewezen</w:t>
      </w:r>
      <w:r w:rsidR="00F87871" w:rsidRPr="00FB7A67">
        <w:rPr>
          <w:rFonts w:ascii="Calibri" w:eastAsia="Calibri" w:hAnsi="Calibri" w:cs="Calibri"/>
          <w:color w:val="00000A"/>
          <w:kern w:val="1"/>
          <w:lang w:eastAsia="nl-BE"/>
        </w:rPr>
        <w:t xml:space="preserve"> om</w:t>
      </w:r>
      <w:r w:rsidRPr="00FB7A67">
        <w:rPr>
          <w:rFonts w:ascii="Calibri" w:eastAsia="Calibri" w:hAnsi="Calibri" w:cs="Calibri"/>
          <w:color w:val="00000A"/>
          <w:kern w:val="1"/>
          <w:lang w:eastAsia="nl-BE"/>
        </w:rPr>
        <w:t xml:space="preserve"> </w:t>
      </w:r>
      <w:r w:rsidR="00F87871" w:rsidRPr="00FB7A67">
        <w:rPr>
          <w:rFonts w:ascii="Calibri" w:eastAsia="Calibri" w:hAnsi="Calibri" w:cs="Calibri"/>
          <w:color w:val="00000A"/>
          <w:kern w:val="1"/>
          <w:lang w:eastAsia="nl-BE"/>
        </w:rPr>
        <w:t xml:space="preserve">binnen bepaalde </w:t>
      </w:r>
      <w:r w:rsidR="00342CDA" w:rsidRPr="00FB7A67">
        <w:rPr>
          <w:rFonts w:ascii="Calibri" w:eastAsia="Calibri" w:hAnsi="Calibri" w:cs="Calibri"/>
          <w:color w:val="00000A"/>
          <w:kern w:val="1"/>
          <w:lang w:eastAsia="nl-BE"/>
        </w:rPr>
        <w:t>(door het beheerscomité als prioritair bestempelde) actiezones</w:t>
      </w:r>
      <w:r w:rsidR="00F87871" w:rsidRPr="00FB7A67">
        <w:rPr>
          <w:rFonts w:ascii="Calibri" w:eastAsia="Calibri" w:hAnsi="Calibri" w:cs="Calibri"/>
          <w:color w:val="00000A"/>
          <w:kern w:val="1"/>
          <w:lang w:eastAsia="nl-BE"/>
        </w:rPr>
        <w:t xml:space="preserve"> </w:t>
      </w:r>
      <w:r w:rsidRPr="00FB7A67">
        <w:rPr>
          <w:rFonts w:ascii="Calibri" w:eastAsia="Calibri" w:hAnsi="Calibri" w:cs="Calibri"/>
          <w:color w:val="00000A"/>
          <w:kern w:val="1"/>
          <w:lang w:eastAsia="nl-BE"/>
        </w:rPr>
        <w:t>projecten</w:t>
      </w:r>
      <w:r w:rsidR="00F87871" w:rsidRPr="00FB7A67">
        <w:rPr>
          <w:rFonts w:ascii="Calibri" w:eastAsia="Calibri" w:hAnsi="Calibri" w:cs="Calibri"/>
          <w:color w:val="00000A"/>
          <w:kern w:val="1"/>
          <w:lang w:eastAsia="nl-BE"/>
        </w:rPr>
        <w:t xml:space="preserve"> te financieren</w:t>
      </w:r>
      <w:r w:rsidRPr="00FB7A67">
        <w:rPr>
          <w:rFonts w:ascii="Calibri" w:eastAsia="Calibri" w:hAnsi="Calibri" w:cs="Calibri"/>
          <w:color w:val="00000A"/>
          <w:kern w:val="1"/>
          <w:lang w:eastAsia="nl-BE"/>
        </w:rPr>
        <w:t xml:space="preserve"> die de leefomgeving moeten verbeteren</w:t>
      </w:r>
      <w:r w:rsidR="00F5541D" w:rsidRPr="00FB7A67">
        <w:rPr>
          <w:rFonts w:ascii="Calibri" w:eastAsia="Calibri" w:hAnsi="Calibri" w:cs="Calibri"/>
          <w:color w:val="00000A"/>
          <w:kern w:val="1"/>
          <w:lang w:eastAsia="nl-BE"/>
        </w:rPr>
        <w:t xml:space="preserve"> </w:t>
      </w:r>
      <w:r w:rsidR="00F87871" w:rsidRPr="00FB7A67">
        <w:rPr>
          <w:rFonts w:ascii="Calibri" w:eastAsia="Calibri" w:hAnsi="Calibri" w:cs="Calibri"/>
          <w:color w:val="00000A"/>
          <w:kern w:val="1"/>
          <w:lang w:eastAsia="nl-BE"/>
        </w:rPr>
        <w:t xml:space="preserve">en de gelijke kansen </w:t>
      </w:r>
      <w:r w:rsidR="00342CDA" w:rsidRPr="00FB7A67">
        <w:rPr>
          <w:rFonts w:ascii="Calibri" w:eastAsia="Calibri" w:hAnsi="Calibri" w:cs="Calibri"/>
          <w:color w:val="00000A"/>
          <w:kern w:val="1"/>
          <w:lang w:eastAsia="nl-BE"/>
        </w:rPr>
        <w:t xml:space="preserve">moeten </w:t>
      </w:r>
      <w:r w:rsidR="00F87871" w:rsidRPr="00FB7A67">
        <w:rPr>
          <w:rFonts w:ascii="Calibri" w:eastAsia="Calibri" w:hAnsi="Calibri" w:cs="Calibri"/>
          <w:color w:val="00000A"/>
          <w:kern w:val="1"/>
          <w:lang w:eastAsia="nl-BE"/>
        </w:rPr>
        <w:t>bevorderen</w:t>
      </w:r>
      <w:r w:rsidR="00F04BDF" w:rsidRPr="00FB7A67">
        <w:rPr>
          <w:rFonts w:ascii="Calibri" w:eastAsia="Calibri" w:hAnsi="Calibri" w:cs="Calibri"/>
          <w:color w:val="00000A"/>
          <w:kern w:val="1"/>
          <w:lang w:eastAsia="nl-BE"/>
        </w:rPr>
        <w:t xml:space="preserve">. </w:t>
      </w:r>
      <w:r w:rsidR="00342CDA" w:rsidRPr="00FB7A67">
        <w:rPr>
          <w:rFonts w:ascii="Calibri" w:eastAsia="Calibri" w:hAnsi="Calibri" w:cs="Calibri"/>
          <w:color w:val="00000A"/>
          <w:kern w:val="1"/>
          <w:lang w:eastAsia="nl-BE"/>
        </w:rPr>
        <w:t>Het</w:t>
      </w:r>
      <w:r w:rsidR="00F5541D" w:rsidRPr="00FB7A67">
        <w:rPr>
          <w:rFonts w:ascii="Calibri" w:eastAsia="Calibri" w:hAnsi="Calibri" w:cs="Calibri"/>
          <w:color w:val="00000A"/>
          <w:kern w:val="1"/>
          <w:lang w:eastAsia="nl-BE"/>
        </w:rPr>
        <w:t xml:space="preserve"> secretariaat van het FIM </w:t>
      </w:r>
      <w:r w:rsidR="00342CDA" w:rsidRPr="00FB7A67">
        <w:rPr>
          <w:rFonts w:ascii="Calibri" w:eastAsia="Calibri" w:hAnsi="Calibri" w:cs="Calibri"/>
          <w:color w:val="00000A"/>
          <w:kern w:val="1"/>
          <w:lang w:eastAsia="nl-BE"/>
        </w:rPr>
        <w:t xml:space="preserve">ontving </w:t>
      </w:r>
      <w:r w:rsidR="00F5541D" w:rsidRPr="00FB7A67">
        <w:rPr>
          <w:rFonts w:ascii="Calibri" w:eastAsia="Calibri" w:hAnsi="Calibri" w:cs="Calibri"/>
          <w:color w:val="00000A"/>
          <w:kern w:val="1"/>
          <w:lang w:eastAsia="nl-BE"/>
        </w:rPr>
        <w:t>in</w:t>
      </w:r>
      <w:r w:rsidR="00F04BDF" w:rsidRPr="00FB7A67">
        <w:rPr>
          <w:rFonts w:ascii="Calibri" w:eastAsia="Calibri" w:hAnsi="Calibri" w:cs="Calibri"/>
          <w:color w:val="00000A"/>
          <w:kern w:val="1"/>
          <w:lang w:eastAsia="nl-BE"/>
        </w:rPr>
        <w:t xml:space="preserve"> 2013 943</w:t>
      </w:r>
      <w:r w:rsidR="00F5541D" w:rsidRPr="00FB7A67">
        <w:rPr>
          <w:rFonts w:ascii="Calibri" w:eastAsia="Calibri" w:hAnsi="Calibri" w:cs="Calibri"/>
          <w:color w:val="00000A"/>
          <w:kern w:val="1"/>
          <w:lang w:eastAsia="nl-BE"/>
        </w:rPr>
        <w:t xml:space="preserve"> subsidieaanvragen, waarvan </w:t>
      </w:r>
      <w:r w:rsidR="00F04BDF" w:rsidRPr="00FB7A67">
        <w:rPr>
          <w:rFonts w:ascii="Calibri" w:eastAsia="Calibri" w:hAnsi="Calibri" w:cs="Calibri"/>
          <w:color w:val="00000A"/>
          <w:kern w:val="1"/>
          <w:lang w:eastAsia="nl-BE"/>
        </w:rPr>
        <w:t xml:space="preserve">516 </w:t>
      </w:r>
      <w:r w:rsidR="00342CDA" w:rsidRPr="00FB7A67">
        <w:rPr>
          <w:rFonts w:ascii="Calibri" w:eastAsia="Calibri" w:hAnsi="Calibri" w:cs="Calibri"/>
          <w:color w:val="00000A"/>
          <w:kern w:val="1"/>
          <w:lang w:eastAsia="nl-BE"/>
        </w:rPr>
        <w:t>projecten zijn gefinancierd.</w:t>
      </w:r>
    </w:p>
    <w:p w:rsidR="00F04BDF" w:rsidRPr="00FB7A67" w:rsidRDefault="00F04BDF" w:rsidP="00092456">
      <w:pPr>
        <w:suppressAutoHyphens/>
        <w:spacing w:after="0" w:line="240" w:lineRule="auto"/>
        <w:rPr>
          <w:rFonts w:ascii="Calibri" w:eastAsia="Calibri" w:hAnsi="Calibri" w:cs="Calibri"/>
          <w:color w:val="00000A"/>
          <w:kern w:val="1"/>
          <w:lang w:eastAsia="nl-BE"/>
        </w:rPr>
      </w:pPr>
    </w:p>
    <w:p w:rsidR="00F04BDF" w:rsidRPr="00FB7A67" w:rsidRDefault="00F5541D" w:rsidP="00092456">
      <w:pPr>
        <w:suppressAutoHyphens/>
        <w:spacing w:after="0" w:line="240" w:lineRule="auto"/>
        <w:rPr>
          <w:rFonts w:ascii="Calibri" w:eastAsia="Calibri" w:hAnsi="Calibri" w:cs="Calibri"/>
          <w:color w:val="00000A"/>
          <w:kern w:val="1"/>
          <w:lang w:eastAsia="nl-BE"/>
        </w:rPr>
      </w:pPr>
      <w:r w:rsidRPr="00FB7A67">
        <w:rPr>
          <w:rFonts w:ascii="Calibri" w:eastAsia="Calibri" w:hAnsi="Calibri" w:cs="Calibri"/>
          <w:color w:val="00000A"/>
          <w:kern w:val="1"/>
          <w:lang w:eastAsia="nl-BE"/>
        </w:rPr>
        <w:t>In</w:t>
      </w:r>
      <w:r w:rsidR="00F04BDF" w:rsidRPr="00FB7A67">
        <w:rPr>
          <w:rFonts w:ascii="Calibri" w:eastAsia="Calibri" w:hAnsi="Calibri" w:cs="Calibri"/>
          <w:color w:val="00000A"/>
          <w:kern w:val="1"/>
          <w:lang w:eastAsia="nl-BE"/>
        </w:rPr>
        <w:t xml:space="preserve"> 2015</w:t>
      </w:r>
      <w:r w:rsidRPr="00FB7A67">
        <w:rPr>
          <w:rFonts w:ascii="Calibri" w:eastAsia="Calibri" w:hAnsi="Calibri" w:cs="Calibri"/>
          <w:color w:val="00000A"/>
          <w:kern w:val="1"/>
          <w:lang w:eastAsia="nl-BE"/>
        </w:rPr>
        <w:t xml:space="preserve"> worden de financiële middelen van het FIM overgeheveld naar de </w:t>
      </w:r>
      <w:r w:rsidR="00342CDA" w:rsidRPr="00FB7A67">
        <w:rPr>
          <w:rFonts w:ascii="Calibri" w:eastAsia="Calibri" w:hAnsi="Calibri" w:cs="Calibri"/>
          <w:color w:val="00000A"/>
          <w:kern w:val="1"/>
          <w:lang w:eastAsia="nl-BE"/>
        </w:rPr>
        <w:t>g</w:t>
      </w:r>
      <w:r w:rsidRPr="00FB7A67">
        <w:rPr>
          <w:rFonts w:ascii="Calibri" w:eastAsia="Calibri" w:hAnsi="Calibri" w:cs="Calibri"/>
          <w:color w:val="00000A"/>
          <w:kern w:val="1"/>
          <w:lang w:eastAsia="nl-BE"/>
        </w:rPr>
        <w:t xml:space="preserve">ewesten en </w:t>
      </w:r>
      <w:r w:rsidR="00342CDA" w:rsidRPr="00FB7A67">
        <w:rPr>
          <w:rFonts w:ascii="Calibri" w:eastAsia="Calibri" w:hAnsi="Calibri" w:cs="Calibri"/>
          <w:color w:val="00000A"/>
          <w:kern w:val="1"/>
          <w:lang w:eastAsia="nl-BE"/>
        </w:rPr>
        <w:t>g</w:t>
      </w:r>
      <w:r w:rsidRPr="00FB7A67">
        <w:rPr>
          <w:rFonts w:ascii="Calibri" w:eastAsia="Calibri" w:hAnsi="Calibri" w:cs="Calibri"/>
          <w:color w:val="00000A"/>
          <w:kern w:val="1"/>
          <w:lang w:eastAsia="nl-BE"/>
        </w:rPr>
        <w:t>emeenschappen.</w:t>
      </w:r>
    </w:p>
    <w:p w:rsidR="001E1F7C" w:rsidRPr="00F04BDF" w:rsidRDefault="001E1F7C" w:rsidP="00092456">
      <w:pPr>
        <w:suppressAutoHyphens/>
        <w:spacing w:after="0" w:line="240" w:lineRule="auto"/>
        <w:rPr>
          <w:rFonts w:ascii="Calibri" w:eastAsia="Calibri" w:hAnsi="Calibri" w:cs="Calibri"/>
          <w:color w:val="00000A"/>
          <w:kern w:val="1"/>
          <w:sz w:val="21"/>
          <w:szCs w:val="21"/>
          <w:lang w:eastAsia="nl-BE"/>
        </w:rPr>
      </w:pPr>
    </w:p>
    <w:p w:rsidR="00F04BDF" w:rsidRPr="00F04BDF" w:rsidRDefault="00F04BDF" w:rsidP="00092456">
      <w:pPr>
        <w:suppressAutoHyphens/>
        <w:spacing w:after="0" w:line="240" w:lineRule="auto"/>
        <w:rPr>
          <w:rFonts w:ascii="Calibri" w:eastAsia="Calibri" w:hAnsi="Calibri" w:cs="Calibri"/>
          <w:color w:val="00000A"/>
          <w:kern w:val="1"/>
          <w:sz w:val="21"/>
          <w:szCs w:val="21"/>
          <w:lang w:eastAsia="nl-BE"/>
        </w:rPr>
      </w:pPr>
    </w:p>
    <w:p w:rsidR="00F04BDF" w:rsidRPr="00AB2A0F" w:rsidRDefault="00F04BDF" w:rsidP="00092456">
      <w:pPr>
        <w:pStyle w:val="Heading3"/>
        <w:spacing w:before="0"/>
        <w:rPr>
          <w:lang w:val="en-US"/>
        </w:rPr>
      </w:pPr>
      <w:bookmarkStart w:id="32" w:name="_Toc378077672"/>
      <w:bookmarkStart w:id="33" w:name="_Toc386207047"/>
      <w:proofErr w:type="spellStart"/>
      <w:r w:rsidRPr="00AB2A0F">
        <w:rPr>
          <w:lang w:val="en-US"/>
        </w:rPr>
        <w:t>Dienst</w:t>
      </w:r>
      <w:proofErr w:type="spellEnd"/>
      <w:r w:rsidRPr="00AB2A0F">
        <w:rPr>
          <w:lang w:val="en-US"/>
        </w:rPr>
        <w:t xml:space="preserve"> </w:t>
      </w:r>
      <w:bookmarkEnd w:id="32"/>
      <w:r w:rsidRPr="00AB2A0F">
        <w:rPr>
          <w:lang w:val="en-US"/>
        </w:rPr>
        <w:t>Handicap/CRPD (Convention on the Rights of</w:t>
      </w:r>
      <w:r w:rsidR="00FC0044">
        <w:rPr>
          <w:lang w:val="en-US"/>
        </w:rPr>
        <w:t xml:space="preserve"> Persons with Disabilities</w:t>
      </w:r>
      <w:r w:rsidR="00021B8D">
        <w:rPr>
          <w:lang w:val="en-US"/>
        </w:rPr>
        <w:t>)</w:t>
      </w:r>
      <w:bookmarkEnd w:id="33"/>
    </w:p>
    <w:p w:rsidR="00F04BDF" w:rsidRPr="00FC0044" w:rsidRDefault="00F04BDF" w:rsidP="00092456">
      <w:pPr>
        <w:suppressAutoHyphens/>
        <w:spacing w:after="0" w:line="240" w:lineRule="auto"/>
        <w:rPr>
          <w:rFonts w:ascii="Calibri" w:eastAsia="Calibri" w:hAnsi="Calibri" w:cs="Calibri"/>
          <w:color w:val="00000A"/>
          <w:kern w:val="1"/>
          <w:sz w:val="21"/>
          <w:szCs w:val="21"/>
          <w:lang w:val="en-US" w:eastAsia="nl-BE"/>
        </w:rPr>
      </w:pPr>
    </w:p>
    <w:p w:rsidR="00F04BDF" w:rsidRPr="00F04BDF" w:rsidRDefault="00F04BDF" w:rsidP="00092456">
      <w:pPr>
        <w:suppressAutoHyphens/>
        <w:spacing w:after="0" w:line="240" w:lineRule="auto"/>
        <w:jc w:val="both"/>
        <w:rPr>
          <w:rFonts w:ascii="Calibri" w:eastAsia="Calibri" w:hAnsi="Calibri" w:cs="Calibri"/>
          <w:color w:val="00000A"/>
          <w:kern w:val="1"/>
          <w:sz w:val="21"/>
          <w:szCs w:val="21"/>
          <w:lang w:eastAsia="nl-BE"/>
        </w:rPr>
      </w:pPr>
      <w:r w:rsidRPr="00342CDA">
        <w:rPr>
          <w:rFonts w:ascii="Calibri" w:eastAsia="Calibri" w:hAnsi="Calibri" w:cs="Calibri"/>
          <w:color w:val="00000A"/>
          <w:kern w:val="1"/>
          <w:sz w:val="21"/>
          <w:szCs w:val="21"/>
          <w:lang w:eastAsia="nl-BE"/>
        </w:rPr>
        <w:t xml:space="preserve">Het VN-Verdrag inzake de Rechten van Personen met een Handicap voorziet in de oprichting van nationale instanties die, in de landen die het verdrag hebben ondertekend, toezien op de toepassing </w:t>
      </w:r>
      <w:r w:rsidRPr="00342CDA">
        <w:rPr>
          <w:rFonts w:ascii="Calibri" w:eastAsia="Calibri" w:hAnsi="Calibri" w:cs="Calibri"/>
          <w:color w:val="00000A"/>
          <w:kern w:val="1"/>
          <w:sz w:val="21"/>
          <w:szCs w:val="21"/>
          <w:lang w:eastAsia="nl-BE"/>
        </w:rPr>
        <w:lastRenderedPageBreak/>
        <w:t xml:space="preserve">ervan. </w:t>
      </w:r>
      <w:r w:rsidR="00F8742B" w:rsidRPr="00342CDA">
        <w:rPr>
          <w:rFonts w:ascii="Calibri" w:eastAsia="Calibri" w:hAnsi="Calibri" w:cs="Calibri"/>
          <w:color w:val="00000A"/>
          <w:kern w:val="1"/>
          <w:sz w:val="21"/>
          <w:szCs w:val="21"/>
          <w:lang w:eastAsia="nl-BE"/>
        </w:rPr>
        <w:t>Sinds</w:t>
      </w:r>
      <w:r w:rsidRPr="00342CDA">
        <w:rPr>
          <w:rFonts w:ascii="Calibri" w:eastAsia="Calibri" w:hAnsi="Calibri" w:cs="Calibri"/>
          <w:color w:val="00000A"/>
          <w:kern w:val="1"/>
          <w:sz w:val="21"/>
          <w:szCs w:val="21"/>
          <w:lang w:eastAsia="nl-BE"/>
        </w:rPr>
        <w:t xml:space="preserve"> 20</w:t>
      </w:r>
      <w:r w:rsidR="00F8742B" w:rsidRPr="00342CDA">
        <w:rPr>
          <w:rFonts w:ascii="Calibri" w:eastAsia="Calibri" w:hAnsi="Calibri" w:cs="Calibri"/>
          <w:color w:val="00000A"/>
          <w:kern w:val="1"/>
          <w:sz w:val="21"/>
          <w:szCs w:val="21"/>
          <w:lang w:eastAsia="nl-BE"/>
        </w:rPr>
        <w:t>11 hebben de federale overheid en de deelstaten</w:t>
      </w:r>
      <w:r w:rsidRPr="00342CDA">
        <w:rPr>
          <w:rFonts w:ascii="Calibri" w:eastAsia="Calibri" w:hAnsi="Calibri" w:cs="Calibri"/>
          <w:color w:val="00000A"/>
          <w:kern w:val="1"/>
          <w:sz w:val="21"/>
          <w:szCs w:val="21"/>
          <w:lang w:eastAsia="nl-BE"/>
        </w:rPr>
        <w:t xml:space="preserve"> </w:t>
      </w:r>
      <w:r w:rsidR="00D364F4" w:rsidRPr="00342CDA">
        <w:rPr>
          <w:rFonts w:ascii="Calibri" w:eastAsia="Calibri" w:hAnsi="Calibri" w:cs="Calibri"/>
          <w:color w:val="00000A"/>
          <w:kern w:val="1"/>
          <w:sz w:val="21"/>
          <w:szCs w:val="21"/>
          <w:lang w:eastAsia="nl-BE"/>
        </w:rPr>
        <w:t xml:space="preserve">het </w:t>
      </w:r>
      <w:proofErr w:type="spellStart"/>
      <w:r w:rsidR="00D364F4" w:rsidRPr="00342CDA">
        <w:rPr>
          <w:rFonts w:ascii="Calibri" w:eastAsia="Calibri" w:hAnsi="Calibri" w:cs="Calibri"/>
          <w:color w:val="00000A"/>
          <w:kern w:val="1"/>
          <w:sz w:val="21"/>
          <w:szCs w:val="21"/>
          <w:lang w:eastAsia="nl-BE"/>
        </w:rPr>
        <w:t>Interfederaal</w:t>
      </w:r>
      <w:proofErr w:type="spellEnd"/>
      <w:r w:rsidR="00D364F4" w:rsidRPr="00342CDA">
        <w:rPr>
          <w:rFonts w:ascii="Calibri" w:eastAsia="Calibri" w:hAnsi="Calibri" w:cs="Calibri"/>
          <w:color w:val="00000A"/>
          <w:kern w:val="1"/>
          <w:sz w:val="21"/>
          <w:szCs w:val="21"/>
          <w:lang w:eastAsia="nl-BE"/>
        </w:rPr>
        <w:t xml:space="preserve"> </w:t>
      </w:r>
      <w:proofErr w:type="spellStart"/>
      <w:r w:rsidR="00D364F4" w:rsidRPr="00342CDA">
        <w:rPr>
          <w:rFonts w:ascii="Calibri" w:eastAsia="Calibri" w:hAnsi="Calibri" w:cs="Calibri"/>
          <w:color w:val="00000A"/>
          <w:kern w:val="1"/>
          <w:sz w:val="21"/>
          <w:szCs w:val="21"/>
          <w:lang w:eastAsia="nl-BE"/>
        </w:rPr>
        <w:t>Gelijkekansencentrum</w:t>
      </w:r>
      <w:proofErr w:type="spellEnd"/>
      <w:r w:rsidR="00F8742B" w:rsidRPr="00342CDA">
        <w:rPr>
          <w:rFonts w:ascii="Calibri" w:eastAsia="Calibri" w:hAnsi="Calibri" w:cs="Calibri"/>
          <w:color w:val="00000A"/>
          <w:kern w:val="1"/>
          <w:sz w:val="21"/>
          <w:szCs w:val="21"/>
          <w:lang w:eastAsia="nl-BE"/>
        </w:rPr>
        <w:t xml:space="preserve"> aangesteld als onafhankelijk orgaan voor de promotie, bescherming en </w:t>
      </w:r>
      <w:r w:rsidR="00D364F4" w:rsidRPr="00342CDA">
        <w:rPr>
          <w:rFonts w:ascii="Calibri" w:eastAsia="Calibri" w:hAnsi="Calibri" w:cs="Calibri"/>
          <w:color w:val="00000A"/>
          <w:kern w:val="1"/>
          <w:sz w:val="21"/>
          <w:szCs w:val="21"/>
          <w:lang w:eastAsia="nl-BE"/>
        </w:rPr>
        <w:t>opvolging van de toepassing van het Verdrag</w:t>
      </w:r>
      <w:r w:rsidRPr="00342CDA">
        <w:rPr>
          <w:rFonts w:ascii="Calibri" w:eastAsia="Calibri" w:hAnsi="Calibri" w:cs="Calibri"/>
          <w:color w:val="00000A"/>
          <w:kern w:val="1"/>
          <w:sz w:val="21"/>
          <w:szCs w:val="21"/>
          <w:lang w:eastAsia="nl-BE"/>
        </w:rPr>
        <w:t xml:space="preserve"> </w:t>
      </w:r>
      <w:r w:rsidR="00F87871" w:rsidRPr="00342CDA">
        <w:rPr>
          <w:rFonts w:ascii="Calibri" w:eastAsia="Calibri" w:hAnsi="Calibri" w:cs="Calibri"/>
          <w:color w:val="00000A"/>
          <w:kern w:val="1"/>
          <w:sz w:val="21"/>
          <w:szCs w:val="21"/>
          <w:lang w:eastAsia="nl-BE"/>
        </w:rPr>
        <w:t>i</w:t>
      </w:r>
      <w:r w:rsidR="00F8742B" w:rsidRPr="00342CDA">
        <w:rPr>
          <w:rFonts w:ascii="Calibri" w:eastAsia="Calibri" w:hAnsi="Calibri" w:cs="Calibri"/>
          <w:color w:val="00000A"/>
          <w:kern w:val="1"/>
          <w:sz w:val="21"/>
          <w:szCs w:val="21"/>
          <w:lang w:eastAsia="nl-BE"/>
        </w:rPr>
        <w:t>n</w:t>
      </w:r>
      <w:r w:rsidRPr="00342CDA">
        <w:rPr>
          <w:rFonts w:ascii="Calibri" w:eastAsia="Calibri" w:hAnsi="Calibri" w:cs="Calibri"/>
          <w:color w:val="00000A"/>
          <w:kern w:val="1"/>
          <w:sz w:val="21"/>
          <w:szCs w:val="21"/>
          <w:lang w:eastAsia="nl-BE"/>
        </w:rPr>
        <w:t xml:space="preserve"> </w:t>
      </w:r>
      <w:r w:rsidR="00F8742B" w:rsidRPr="00342CDA">
        <w:rPr>
          <w:rFonts w:ascii="Calibri" w:eastAsia="Calibri" w:hAnsi="Calibri" w:cs="Calibri"/>
          <w:color w:val="00000A"/>
          <w:kern w:val="1"/>
          <w:sz w:val="21"/>
          <w:szCs w:val="21"/>
          <w:lang w:eastAsia="nl-BE"/>
        </w:rPr>
        <w:t>België</w:t>
      </w:r>
      <w:r w:rsidRPr="00342CDA">
        <w:rPr>
          <w:rFonts w:ascii="Calibri" w:eastAsia="Calibri" w:hAnsi="Calibri" w:cs="Calibri"/>
          <w:color w:val="00000A"/>
          <w:kern w:val="1"/>
          <w:sz w:val="21"/>
          <w:szCs w:val="21"/>
          <w:lang w:eastAsia="nl-BE"/>
        </w:rPr>
        <w:t xml:space="preserve">. </w:t>
      </w:r>
    </w:p>
    <w:p w:rsidR="00F04BDF" w:rsidRPr="00F04BDF" w:rsidRDefault="00F04BDF" w:rsidP="00092456">
      <w:pPr>
        <w:suppressAutoHyphens/>
        <w:spacing w:after="0" w:line="240" w:lineRule="auto"/>
        <w:jc w:val="both"/>
        <w:rPr>
          <w:rFonts w:ascii="Calibri" w:eastAsia="Calibri" w:hAnsi="Calibri" w:cs="Calibri"/>
          <w:color w:val="00000A"/>
          <w:kern w:val="1"/>
          <w:sz w:val="21"/>
          <w:szCs w:val="21"/>
          <w:lang w:eastAsia="nl-BE"/>
        </w:rPr>
      </w:pPr>
    </w:p>
    <w:p w:rsidR="00F04BDF" w:rsidRDefault="00F8742B" w:rsidP="00092456">
      <w:pPr>
        <w:suppressAutoHyphens/>
        <w:spacing w:after="0" w:line="240" w:lineRule="auto"/>
        <w:rPr>
          <w:rFonts w:ascii="Calibri" w:eastAsia="Calibri" w:hAnsi="Calibri" w:cs="Calibri"/>
          <w:color w:val="00000A"/>
          <w:kern w:val="1"/>
          <w:sz w:val="21"/>
          <w:szCs w:val="21"/>
          <w:lang w:eastAsia="nl-BE"/>
        </w:rPr>
      </w:pPr>
      <w:r w:rsidRPr="00342CDA">
        <w:rPr>
          <w:rFonts w:ascii="Calibri" w:eastAsia="Calibri" w:hAnsi="Calibri" w:cs="Calibri"/>
          <w:color w:val="00000A"/>
          <w:kern w:val="1"/>
          <w:sz w:val="21"/>
          <w:szCs w:val="21"/>
          <w:lang w:eastAsia="nl-BE"/>
        </w:rPr>
        <w:t>Om d</w:t>
      </w:r>
      <w:r w:rsidR="00342CDA">
        <w:rPr>
          <w:rFonts w:ascii="Calibri" w:eastAsia="Calibri" w:hAnsi="Calibri" w:cs="Calibri"/>
          <w:color w:val="00000A"/>
          <w:kern w:val="1"/>
          <w:sz w:val="21"/>
          <w:szCs w:val="21"/>
          <w:lang w:eastAsia="nl-BE"/>
        </w:rPr>
        <w:t>i</w:t>
      </w:r>
      <w:r w:rsidRPr="00342CDA">
        <w:rPr>
          <w:rFonts w:ascii="Calibri" w:eastAsia="Calibri" w:hAnsi="Calibri" w:cs="Calibri"/>
          <w:color w:val="00000A"/>
          <w:kern w:val="1"/>
          <w:sz w:val="21"/>
          <w:szCs w:val="21"/>
          <w:lang w:eastAsia="nl-BE"/>
        </w:rPr>
        <w:t>e opdracht zo goed mogelijk te kunnen uitvoeren heeft het</w:t>
      </w:r>
      <w:r w:rsidR="00D364F4" w:rsidRPr="00342CDA">
        <w:rPr>
          <w:rFonts w:ascii="Calibri" w:eastAsia="Calibri" w:hAnsi="Calibri" w:cs="Calibri"/>
          <w:color w:val="00000A"/>
          <w:kern w:val="1"/>
          <w:sz w:val="21"/>
          <w:szCs w:val="21"/>
          <w:lang w:eastAsia="nl-BE"/>
        </w:rPr>
        <w:t xml:space="preserve"> Centrum</w:t>
      </w:r>
      <w:r w:rsidRPr="00342CDA">
        <w:rPr>
          <w:rFonts w:ascii="Calibri" w:eastAsia="Calibri" w:hAnsi="Calibri" w:cs="Calibri"/>
          <w:color w:val="00000A"/>
          <w:kern w:val="1"/>
          <w:sz w:val="21"/>
          <w:szCs w:val="21"/>
          <w:lang w:eastAsia="nl-BE"/>
        </w:rPr>
        <w:t xml:space="preserve">, behalve een dienst die specifiek is belast met de binnen het Centrum behandelde </w:t>
      </w:r>
      <w:proofErr w:type="spellStart"/>
      <w:r w:rsidR="00F04BDF" w:rsidRPr="00342CDA">
        <w:rPr>
          <w:rFonts w:ascii="Calibri" w:eastAsia="Calibri" w:hAnsi="Calibri" w:cs="Calibri"/>
          <w:color w:val="00000A"/>
          <w:kern w:val="1"/>
          <w:sz w:val="21"/>
          <w:szCs w:val="21"/>
          <w:lang w:eastAsia="nl-BE"/>
        </w:rPr>
        <w:t>handicap</w:t>
      </w:r>
      <w:r w:rsidRPr="00342CDA">
        <w:rPr>
          <w:rFonts w:ascii="Calibri" w:eastAsia="Calibri" w:hAnsi="Calibri" w:cs="Calibri"/>
          <w:color w:val="00000A"/>
          <w:kern w:val="1"/>
          <w:sz w:val="21"/>
          <w:szCs w:val="21"/>
          <w:lang w:eastAsia="nl-BE"/>
        </w:rPr>
        <w:t>gerelateerde</w:t>
      </w:r>
      <w:proofErr w:type="spellEnd"/>
      <w:r w:rsidRPr="00342CDA">
        <w:rPr>
          <w:rFonts w:ascii="Calibri" w:eastAsia="Calibri" w:hAnsi="Calibri" w:cs="Calibri"/>
          <w:color w:val="00000A"/>
          <w:kern w:val="1"/>
          <w:sz w:val="21"/>
          <w:szCs w:val="21"/>
          <w:lang w:eastAsia="nl-BE"/>
        </w:rPr>
        <w:t xml:space="preserve"> materies </w:t>
      </w:r>
      <w:r w:rsidR="00F04BDF" w:rsidRPr="00342CDA">
        <w:rPr>
          <w:rFonts w:ascii="Calibri" w:eastAsia="Calibri" w:hAnsi="Calibri" w:cs="Calibri"/>
          <w:color w:val="00000A"/>
          <w:kern w:val="1"/>
          <w:sz w:val="21"/>
          <w:szCs w:val="21"/>
          <w:lang w:eastAsia="nl-BE"/>
        </w:rPr>
        <w:t>(</w:t>
      </w:r>
      <w:r w:rsidRPr="00342CDA">
        <w:rPr>
          <w:rFonts w:ascii="Calibri" w:eastAsia="Calibri" w:hAnsi="Calibri" w:cs="Calibri"/>
          <w:color w:val="00000A"/>
          <w:kern w:val="1"/>
          <w:sz w:val="21"/>
          <w:szCs w:val="21"/>
          <w:lang w:eastAsia="nl-BE"/>
        </w:rPr>
        <w:t xml:space="preserve">met uitzondering van de individuele </w:t>
      </w:r>
      <w:r w:rsidR="00F04BDF" w:rsidRPr="00342CDA">
        <w:rPr>
          <w:rFonts w:ascii="Calibri" w:eastAsia="Calibri" w:hAnsi="Calibri" w:cs="Calibri"/>
          <w:color w:val="00000A"/>
          <w:kern w:val="1"/>
          <w:sz w:val="21"/>
          <w:szCs w:val="21"/>
          <w:lang w:eastAsia="nl-BE"/>
        </w:rPr>
        <w:t>dossiers</w:t>
      </w:r>
      <w:r w:rsidRPr="00342CDA">
        <w:rPr>
          <w:rFonts w:ascii="Calibri" w:eastAsia="Calibri" w:hAnsi="Calibri" w:cs="Calibri"/>
          <w:color w:val="00000A"/>
          <w:kern w:val="1"/>
          <w:sz w:val="21"/>
          <w:szCs w:val="21"/>
          <w:lang w:eastAsia="nl-BE"/>
        </w:rPr>
        <w:t>, die door het de</w:t>
      </w:r>
      <w:r w:rsidR="00F04BDF" w:rsidRPr="00342CDA">
        <w:rPr>
          <w:rFonts w:ascii="Calibri" w:eastAsia="Calibri" w:hAnsi="Calibri" w:cs="Calibri"/>
          <w:color w:val="00000A"/>
          <w:kern w:val="1"/>
          <w:sz w:val="21"/>
          <w:szCs w:val="21"/>
          <w:lang w:eastAsia="nl-BE"/>
        </w:rPr>
        <w:t>partement Discri</w:t>
      </w:r>
      <w:r w:rsidR="00D364F4" w:rsidRPr="00342CDA">
        <w:rPr>
          <w:rFonts w:ascii="Calibri" w:eastAsia="Calibri" w:hAnsi="Calibri" w:cs="Calibri"/>
          <w:color w:val="00000A"/>
          <w:kern w:val="1"/>
          <w:sz w:val="21"/>
          <w:szCs w:val="21"/>
          <w:lang w:eastAsia="nl-BE"/>
        </w:rPr>
        <w:t>minatie</w:t>
      </w:r>
      <w:r w:rsidRPr="00342CDA">
        <w:rPr>
          <w:rFonts w:ascii="Calibri" w:eastAsia="Calibri" w:hAnsi="Calibri" w:cs="Calibri"/>
          <w:color w:val="00000A"/>
          <w:kern w:val="1"/>
          <w:sz w:val="21"/>
          <w:szCs w:val="21"/>
          <w:lang w:eastAsia="nl-BE"/>
        </w:rPr>
        <w:t xml:space="preserve"> worden behandeld</w:t>
      </w:r>
      <w:r w:rsidR="00F04BDF" w:rsidRPr="00342CDA">
        <w:rPr>
          <w:rFonts w:ascii="Calibri" w:eastAsia="Calibri" w:hAnsi="Calibri" w:cs="Calibri"/>
          <w:color w:val="00000A"/>
          <w:kern w:val="1"/>
          <w:sz w:val="21"/>
          <w:szCs w:val="21"/>
          <w:lang w:eastAsia="nl-BE"/>
        </w:rPr>
        <w:t>)</w:t>
      </w:r>
      <w:r w:rsidR="00342CDA">
        <w:rPr>
          <w:rFonts w:ascii="Calibri" w:eastAsia="Calibri" w:hAnsi="Calibri" w:cs="Calibri"/>
          <w:color w:val="00000A"/>
          <w:kern w:val="1"/>
          <w:sz w:val="21"/>
          <w:szCs w:val="21"/>
          <w:lang w:eastAsia="nl-BE"/>
        </w:rPr>
        <w:t>, ook een b</w:t>
      </w:r>
      <w:r w:rsidRPr="00342CDA">
        <w:rPr>
          <w:rFonts w:ascii="Calibri" w:eastAsia="Calibri" w:hAnsi="Calibri" w:cs="Calibri"/>
          <w:color w:val="00000A"/>
          <w:kern w:val="1"/>
          <w:sz w:val="21"/>
          <w:szCs w:val="21"/>
          <w:lang w:eastAsia="nl-BE"/>
        </w:rPr>
        <w:t>egeleidingscommissie opgericht waarin het middenveld is vertegenwoordigd.</w:t>
      </w:r>
    </w:p>
    <w:p w:rsidR="001E1F7C" w:rsidRPr="00F04BDF" w:rsidRDefault="001E1F7C" w:rsidP="00092456">
      <w:pPr>
        <w:suppressAutoHyphens/>
        <w:spacing w:after="0" w:line="240" w:lineRule="auto"/>
        <w:rPr>
          <w:rFonts w:ascii="Calibri" w:eastAsia="Calibri" w:hAnsi="Calibri" w:cs="Calibri"/>
          <w:color w:val="00000A"/>
          <w:kern w:val="1"/>
          <w:sz w:val="21"/>
          <w:szCs w:val="21"/>
          <w:lang w:eastAsia="nl-BE"/>
        </w:rPr>
      </w:pPr>
    </w:p>
    <w:p w:rsidR="00F04BDF" w:rsidRPr="00F04BDF" w:rsidRDefault="00F04BDF" w:rsidP="00092456">
      <w:pPr>
        <w:suppressAutoHyphens/>
        <w:spacing w:after="0" w:line="240" w:lineRule="auto"/>
        <w:rPr>
          <w:rFonts w:ascii="Calibri" w:eastAsia="Calibri" w:hAnsi="Calibri" w:cs="Calibri"/>
          <w:color w:val="00000A"/>
          <w:kern w:val="1"/>
          <w:sz w:val="21"/>
          <w:szCs w:val="21"/>
          <w:lang w:eastAsia="nl-BE"/>
        </w:rPr>
      </w:pPr>
    </w:p>
    <w:p w:rsidR="00F04BDF" w:rsidRPr="00AB2A0F" w:rsidRDefault="00021B8D" w:rsidP="00092456">
      <w:pPr>
        <w:pStyle w:val="Heading3"/>
        <w:numPr>
          <w:ilvl w:val="0"/>
          <w:numId w:val="0"/>
        </w:numPr>
        <w:spacing w:before="0"/>
        <w:ind w:left="720"/>
        <w:rPr>
          <w:lang w:val="nl-NL"/>
        </w:rPr>
      </w:pPr>
      <w:bookmarkStart w:id="34" w:name="_Toc378077673"/>
      <w:bookmarkStart w:id="35" w:name="_Toc386207048"/>
      <w:r>
        <w:rPr>
          <w:lang w:val="nl-NL"/>
        </w:rPr>
        <w:t>O</w:t>
      </w:r>
      <w:r w:rsidR="00F04BDF" w:rsidRPr="00AB2A0F">
        <w:rPr>
          <w:lang w:val="nl-NL"/>
        </w:rPr>
        <w:t>verzicht van de activiteiten</w:t>
      </w:r>
      <w:bookmarkEnd w:id="34"/>
      <w:r>
        <w:rPr>
          <w:lang w:val="nl-NL"/>
        </w:rPr>
        <w:t xml:space="preserve"> in 2013</w:t>
      </w:r>
      <w:bookmarkEnd w:id="35"/>
    </w:p>
    <w:p w:rsidR="00F04BDF" w:rsidRPr="00F04BDF" w:rsidRDefault="00F04BDF" w:rsidP="00092456">
      <w:pPr>
        <w:spacing w:after="0" w:line="240" w:lineRule="auto"/>
        <w:jc w:val="both"/>
        <w:rPr>
          <w:rFonts w:ascii="Calibri" w:eastAsia="Calibri" w:hAnsi="Calibri" w:cs="Times New Roman"/>
          <w:b/>
          <w:sz w:val="21"/>
          <w:u w:val="single"/>
          <w:lang w:eastAsia="fr-BE"/>
        </w:rPr>
      </w:pPr>
    </w:p>
    <w:p w:rsidR="00F04BDF" w:rsidRDefault="00FC0044" w:rsidP="00092456">
      <w:pPr>
        <w:spacing w:after="0" w:line="240" w:lineRule="auto"/>
        <w:rPr>
          <w:rFonts w:ascii="Calibri" w:eastAsia="Calibri" w:hAnsi="Calibri" w:cs="Times New Roman"/>
          <w:sz w:val="21"/>
          <w:lang w:eastAsia="fr-BE"/>
        </w:rPr>
      </w:pPr>
      <w:r>
        <w:rPr>
          <w:rFonts w:ascii="Calibri" w:eastAsia="Calibri" w:hAnsi="Calibri" w:cs="Times New Roman"/>
          <w:sz w:val="21"/>
          <w:lang w:eastAsia="fr-BE"/>
        </w:rPr>
        <w:t>I</w:t>
      </w:r>
      <w:r w:rsidR="00FF0F1B" w:rsidRPr="00342CDA">
        <w:rPr>
          <w:rFonts w:ascii="Calibri" w:eastAsia="Calibri" w:hAnsi="Calibri" w:cs="Times New Roman"/>
          <w:sz w:val="21"/>
          <w:lang w:eastAsia="fr-BE"/>
        </w:rPr>
        <w:t>n</w:t>
      </w:r>
      <w:r w:rsidR="00F04BDF" w:rsidRPr="00342CDA">
        <w:rPr>
          <w:rFonts w:ascii="Calibri" w:eastAsia="Calibri" w:hAnsi="Calibri" w:cs="Times New Roman"/>
          <w:sz w:val="21"/>
          <w:lang w:eastAsia="fr-BE"/>
        </w:rPr>
        <w:t xml:space="preserve"> 2013</w:t>
      </w:r>
      <w:r w:rsidR="00FF0F1B" w:rsidRPr="00342CDA">
        <w:rPr>
          <w:rFonts w:ascii="Calibri" w:eastAsia="Calibri" w:hAnsi="Calibri" w:cs="Times New Roman"/>
          <w:sz w:val="21"/>
          <w:lang w:eastAsia="fr-BE"/>
        </w:rPr>
        <w:t xml:space="preserve"> </w:t>
      </w:r>
      <w:r>
        <w:rPr>
          <w:rFonts w:ascii="Calibri" w:eastAsia="Calibri" w:hAnsi="Calibri" w:cs="Times New Roman"/>
          <w:sz w:val="21"/>
          <w:lang w:eastAsia="fr-BE"/>
        </w:rPr>
        <w:t xml:space="preserve">heeft het Centrum </w:t>
      </w:r>
      <w:r w:rsidR="00FF0F1B" w:rsidRPr="00342CDA">
        <w:rPr>
          <w:rFonts w:ascii="Calibri" w:eastAsia="Calibri" w:hAnsi="Calibri" w:cs="Times New Roman"/>
          <w:sz w:val="21"/>
          <w:lang w:eastAsia="fr-BE"/>
        </w:rPr>
        <w:t>op tal van dossiers gewerkt</w:t>
      </w:r>
      <w:r w:rsidR="00342CDA">
        <w:rPr>
          <w:rFonts w:ascii="Calibri" w:eastAsia="Calibri" w:hAnsi="Calibri" w:cs="Times New Roman"/>
          <w:sz w:val="21"/>
          <w:lang w:eastAsia="fr-BE"/>
        </w:rPr>
        <w:t>,</w:t>
      </w:r>
      <w:r w:rsidR="00FF0F1B" w:rsidRPr="00342CDA">
        <w:rPr>
          <w:rFonts w:ascii="Calibri" w:eastAsia="Calibri" w:hAnsi="Calibri" w:cs="Times New Roman"/>
          <w:sz w:val="21"/>
          <w:lang w:eastAsia="fr-BE"/>
        </w:rPr>
        <w:t xml:space="preserve"> zoals</w:t>
      </w:r>
      <w:r w:rsidR="00400D44" w:rsidRPr="00342CDA">
        <w:rPr>
          <w:rFonts w:ascii="Calibri" w:eastAsia="Calibri" w:hAnsi="Calibri" w:cs="Times New Roman"/>
          <w:sz w:val="21"/>
          <w:lang w:eastAsia="fr-BE"/>
        </w:rPr>
        <w:t xml:space="preserve"> </w:t>
      </w:r>
      <w:r w:rsidR="00FF0F1B" w:rsidRPr="00342CDA">
        <w:rPr>
          <w:rFonts w:ascii="Calibri" w:eastAsia="Calibri" w:hAnsi="Calibri" w:cs="Times New Roman"/>
          <w:sz w:val="21"/>
          <w:lang w:eastAsia="fr-BE"/>
        </w:rPr>
        <w:t>inclusief onderwijs</w:t>
      </w:r>
      <w:r w:rsidR="00F04BDF" w:rsidRPr="00342CDA">
        <w:rPr>
          <w:rFonts w:ascii="Calibri" w:eastAsia="Calibri" w:hAnsi="Calibri" w:cs="Times New Roman"/>
          <w:sz w:val="21"/>
          <w:lang w:eastAsia="fr-BE"/>
        </w:rPr>
        <w:t>,</w:t>
      </w:r>
      <w:r w:rsidR="00FF0F1B" w:rsidRPr="00342CDA">
        <w:rPr>
          <w:rFonts w:ascii="Calibri" w:eastAsia="Calibri" w:hAnsi="Calibri" w:cs="Times New Roman"/>
          <w:sz w:val="21"/>
          <w:lang w:eastAsia="fr-BE"/>
        </w:rPr>
        <w:t xml:space="preserve"> de toegankelijkheid van het openbaar vervoer, de aanpassing van de telecomdiensten, internering, bedwinging, redelijke aanpassingen op de werkvloer, de problematiek van het uitdoven van het recht op een werkloosheidsuitkering voor werkzoekenden </w:t>
      </w:r>
      <w:r w:rsidR="00D364F4" w:rsidRPr="00342CDA">
        <w:rPr>
          <w:rFonts w:ascii="Calibri" w:eastAsia="Calibri" w:hAnsi="Calibri" w:cs="Times New Roman"/>
          <w:sz w:val="21"/>
          <w:lang w:eastAsia="fr-BE"/>
        </w:rPr>
        <w:t>met een handicap</w:t>
      </w:r>
      <w:r w:rsidR="00F04BDF" w:rsidRPr="00342CDA">
        <w:rPr>
          <w:rFonts w:ascii="Calibri" w:eastAsia="Calibri" w:hAnsi="Calibri" w:cs="Times New Roman"/>
          <w:sz w:val="21"/>
          <w:lang w:eastAsia="fr-BE"/>
        </w:rPr>
        <w:t xml:space="preserve">, </w:t>
      </w:r>
      <w:r w:rsidR="00FF0F1B" w:rsidRPr="00342CDA">
        <w:rPr>
          <w:rFonts w:ascii="Calibri" w:eastAsia="Calibri" w:hAnsi="Calibri" w:cs="Times New Roman"/>
          <w:sz w:val="21"/>
          <w:lang w:eastAsia="fr-BE"/>
        </w:rPr>
        <w:t>het recht op een autonoom leven enz</w:t>
      </w:r>
      <w:r w:rsidR="00342CDA">
        <w:rPr>
          <w:rFonts w:ascii="Calibri" w:eastAsia="Calibri" w:hAnsi="Calibri" w:cs="Times New Roman"/>
          <w:sz w:val="21"/>
          <w:lang w:eastAsia="fr-BE"/>
        </w:rPr>
        <w:t>ovoort</w:t>
      </w:r>
      <w:r w:rsidR="00FF0F1B" w:rsidRPr="00342CDA">
        <w:rPr>
          <w:rFonts w:ascii="Calibri" w:eastAsia="Calibri" w:hAnsi="Calibri" w:cs="Times New Roman"/>
          <w:sz w:val="21"/>
          <w:lang w:eastAsia="fr-BE"/>
        </w:rPr>
        <w:t>. In die</w:t>
      </w:r>
      <w:r w:rsidR="00F04BDF" w:rsidRPr="00342CDA">
        <w:rPr>
          <w:rFonts w:ascii="Calibri" w:eastAsia="Calibri" w:hAnsi="Calibri" w:cs="Times New Roman"/>
          <w:sz w:val="21"/>
          <w:lang w:eastAsia="fr-BE"/>
        </w:rPr>
        <w:t xml:space="preserve"> dossiers</w:t>
      </w:r>
      <w:r w:rsidR="00FF0F1B" w:rsidRPr="00342CDA">
        <w:rPr>
          <w:rFonts w:ascii="Calibri" w:eastAsia="Calibri" w:hAnsi="Calibri" w:cs="Times New Roman"/>
          <w:sz w:val="21"/>
          <w:lang w:eastAsia="fr-BE"/>
        </w:rPr>
        <w:t xml:space="preserve"> </w:t>
      </w:r>
      <w:r w:rsidR="00342CDA">
        <w:rPr>
          <w:rFonts w:ascii="Calibri" w:eastAsia="Calibri" w:hAnsi="Calibri" w:cs="Times New Roman"/>
          <w:sz w:val="21"/>
          <w:lang w:eastAsia="fr-BE"/>
        </w:rPr>
        <w:t>zijn</w:t>
      </w:r>
      <w:r w:rsidR="00FF0F1B" w:rsidRPr="00342CDA">
        <w:rPr>
          <w:rFonts w:ascii="Calibri" w:eastAsia="Calibri" w:hAnsi="Calibri" w:cs="Times New Roman"/>
          <w:sz w:val="21"/>
          <w:lang w:eastAsia="fr-BE"/>
        </w:rPr>
        <w:t xml:space="preserve"> aanbevelingen geformuleerd en/of werd overleg gepleegd met de betroffen sectoren, en zijn sensibiliserings- en/of promotie-acties gevoerd</w:t>
      </w:r>
      <w:r w:rsidR="00F04BDF" w:rsidRPr="00342CDA">
        <w:rPr>
          <w:rFonts w:ascii="Calibri" w:eastAsia="Calibri" w:hAnsi="Calibri" w:cs="Times New Roman"/>
          <w:sz w:val="21"/>
          <w:lang w:eastAsia="fr-BE"/>
        </w:rPr>
        <w:t>.</w:t>
      </w:r>
    </w:p>
    <w:p w:rsidR="001E1F7C" w:rsidRPr="00FC0044" w:rsidRDefault="001E1F7C" w:rsidP="00092456">
      <w:pPr>
        <w:spacing w:after="0" w:line="240" w:lineRule="auto"/>
        <w:rPr>
          <w:rFonts w:eastAsia="Calibri" w:cs="Times New Roman"/>
          <w:sz w:val="21"/>
          <w:szCs w:val="21"/>
          <w:lang w:eastAsia="fr-BE"/>
        </w:rPr>
      </w:pPr>
    </w:p>
    <w:p w:rsidR="00F04BDF" w:rsidRDefault="00FF0F1B" w:rsidP="00092456">
      <w:pPr>
        <w:spacing w:after="0" w:line="240" w:lineRule="auto"/>
        <w:rPr>
          <w:rFonts w:ascii="Calibri" w:eastAsia="Calibri" w:hAnsi="Calibri" w:cs="Times New Roman"/>
          <w:sz w:val="21"/>
          <w:lang w:eastAsia="fr-BE"/>
        </w:rPr>
      </w:pPr>
      <w:r w:rsidRPr="00FC0044">
        <w:rPr>
          <w:rFonts w:eastAsia="Calibri" w:cs="Times New Roman"/>
          <w:sz w:val="21"/>
          <w:szCs w:val="21"/>
          <w:lang w:eastAsia="fr-BE"/>
        </w:rPr>
        <w:t>In de tweede helft van 2013 heeft</w:t>
      </w:r>
      <w:r w:rsidR="00F04BDF" w:rsidRPr="00FC0044">
        <w:rPr>
          <w:rFonts w:eastAsia="Calibri" w:cs="Times New Roman"/>
          <w:sz w:val="21"/>
          <w:szCs w:val="21"/>
          <w:lang w:eastAsia="fr-BE"/>
        </w:rPr>
        <w:t xml:space="preserve"> </w:t>
      </w:r>
      <w:r w:rsidR="00D364F4" w:rsidRPr="00FC0044">
        <w:rPr>
          <w:rFonts w:eastAsia="Calibri" w:cs="Times New Roman"/>
          <w:sz w:val="21"/>
          <w:szCs w:val="21"/>
          <w:lang w:eastAsia="fr-BE"/>
        </w:rPr>
        <w:t>het Centrum</w:t>
      </w:r>
      <w:r w:rsidR="00F04BDF" w:rsidRPr="00FC0044">
        <w:rPr>
          <w:rFonts w:eastAsia="Calibri" w:cs="Times New Roman"/>
          <w:sz w:val="21"/>
          <w:szCs w:val="21"/>
          <w:lang w:eastAsia="fr-BE"/>
        </w:rPr>
        <w:t xml:space="preserve"> </w:t>
      </w:r>
      <w:r w:rsidRPr="00FC0044">
        <w:rPr>
          <w:rFonts w:eastAsia="Calibri" w:cs="Times New Roman"/>
          <w:sz w:val="21"/>
          <w:szCs w:val="21"/>
          <w:lang w:eastAsia="fr-BE"/>
        </w:rPr>
        <w:t xml:space="preserve">een aantal Belgische </w:t>
      </w:r>
      <w:r w:rsidR="00F04BDF" w:rsidRPr="00FC0044">
        <w:rPr>
          <w:rFonts w:eastAsia="Calibri" w:cs="Times New Roman"/>
          <w:sz w:val="21"/>
          <w:szCs w:val="21"/>
          <w:lang w:eastAsia="fr-BE"/>
        </w:rPr>
        <w:t>universit</w:t>
      </w:r>
      <w:r w:rsidRPr="00FC0044">
        <w:rPr>
          <w:rFonts w:eastAsia="Calibri" w:cs="Times New Roman"/>
          <w:sz w:val="21"/>
          <w:szCs w:val="21"/>
          <w:lang w:eastAsia="fr-BE"/>
        </w:rPr>
        <w:t>eiten</w:t>
      </w:r>
      <w:r w:rsidR="00F04BDF" w:rsidRPr="00FC0044">
        <w:rPr>
          <w:rFonts w:eastAsia="Calibri" w:cs="Times New Roman"/>
          <w:sz w:val="21"/>
          <w:szCs w:val="21"/>
          <w:lang w:eastAsia="fr-BE"/>
        </w:rPr>
        <w:t xml:space="preserve"> (</w:t>
      </w:r>
      <w:r w:rsidR="00FC0044" w:rsidRPr="00FC0044">
        <w:rPr>
          <w:rFonts w:cs="Arial"/>
          <w:color w:val="404040"/>
          <w:sz w:val="21"/>
          <w:szCs w:val="21"/>
          <w:shd w:val="clear" w:color="auto" w:fill="FFFFFF"/>
        </w:rPr>
        <w:t xml:space="preserve">KU Leuven, </w:t>
      </w:r>
      <w:proofErr w:type="spellStart"/>
      <w:r w:rsidR="00FC0044" w:rsidRPr="00FC0044">
        <w:rPr>
          <w:rFonts w:cs="Arial"/>
          <w:color w:val="404040"/>
          <w:sz w:val="21"/>
          <w:szCs w:val="21"/>
          <w:shd w:val="clear" w:color="auto" w:fill="FFFFFF"/>
        </w:rPr>
        <w:t>UHasselt</w:t>
      </w:r>
      <w:proofErr w:type="spellEnd"/>
      <w:r w:rsidR="00FC0044" w:rsidRPr="00FC0044">
        <w:rPr>
          <w:rFonts w:cs="Arial"/>
          <w:color w:val="404040"/>
          <w:sz w:val="21"/>
          <w:szCs w:val="21"/>
          <w:shd w:val="clear" w:color="auto" w:fill="FFFFFF"/>
        </w:rPr>
        <w:t xml:space="preserve">, ULB, UA en </w:t>
      </w:r>
      <w:proofErr w:type="spellStart"/>
      <w:r w:rsidR="00FC0044" w:rsidRPr="00FC0044">
        <w:rPr>
          <w:rFonts w:cs="Arial"/>
          <w:color w:val="404040"/>
          <w:sz w:val="21"/>
          <w:szCs w:val="21"/>
          <w:shd w:val="clear" w:color="auto" w:fill="FFFFFF"/>
        </w:rPr>
        <w:t>UGent</w:t>
      </w:r>
      <w:proofErr w:type="spellEnd"/>
      <w:r w:rsidR="00F04BDF" w:rsidRPr="00FC0044">
        <w:rPr>
          <w:rFonts w:eastAsia="Calibri" w:cs="Times New Roman"/>
          <w:sz w:val="21"/>
          <w:szCs w:val="21"/>
          <w:lang w:eastAsia="fr-BE"/>
        </w:rPr>
        <w:t xml:space="preserve">) </w:t>
      </w:r>
      <w:r w:rsidRPr="00FC0044">
        <w:rPr>
          <w:rFonts w:eastAsia="Calibri" w:cs="Times New Roman"/>
          <w:sz w:val="21"/>
          <w:szCs w:val="21"/>
          <w:lang w:eastAsia="fr-BE"/>
        </w:rPr>
        <w:t>de opdracht gegeven het middenveld</w:t>
      </w:r>
      <w:r w:rsidRPr="00342CDA">
        <w:rPr>
          <w:rFonts w:ascii="Calibri" w:eastAsia="Calibri" w:hAnsi="Calibri" w:cs="Times New Roman"/>
          <w:sz w:val="21"/>
          <w:lang w:eastAsia="fr-BE"/>
        </w:rPr>
        <w:t xml:space="preserve"> </w:t>
      </w:r>
      <w:r w:rsidRPr="006D0CEF">
        <w:rPr>
          <w:rFonts w:ascii="Calibri" w:eastAsia="Calibri" w:hAnsi="Calibri" w:cs="Times New Roman"/>
          <w:sz w:val="21"/>
          <w:lang w:eastAsia="fr-BE"/>
        </w:rPr>
        <w:t>uitgebreid te bevragen</w:t>
      </w:r>
      <w:r w:rsidR="00F04BDF" w:rsidRPr="006D0CEF">
        <w:rPr>
          <w:rFonts w:ascii="Calibri" w:eastAsia="Calibri" w:hAnsi="Calibri" w:cs="Times New Roman"/>
          <w:sz w:val="21"/>
          <w:lang w:eastAsia="fr-BE"/>
        </w:rPr>
        <w:t xml:space="preserve"> </w:t>
      </w:r>
      <w:r w:rsidRPr="006D0CEF">
        <w:rPr>
          <w:rFonts w:ascii="Calibri" w:eastAsia="Calibri" w:hAnsi="Calibri" w:cs="Times New Roman"/>
          <w:sz w:val="21"/>
          <w:lang w:eastAsia="fr-BE"/>
        </w:rPr>
        <w:t>om de</w:t>
      </w:r>
      <w:r w:rsidRPr="00342CDA">
        <w:rPr>
          <w:rFonts w:ascii="Calibri" w:eastAsia="Calibri" w:hAnsi="Calibri" w:cs="Times New Roman"/>
          <w:sz w:val="21"/>
          <w:lang w:eastAsia="fr-BE"/>
        </w:rPr>
        <w:t xml:space="preserve"> </w:t>
      </w:r>
      <w:r w:rsidR="00F04BDF" w:rsidRPr="00342CDA">
        <w:rPr>
          <w:rFonts w:ascii="Calibri" w:eastAsia="Calibri" w:hAnsi="Calibri" w:cs="Times New Roman"/>
          <w:sz w:val="21"/>
          <w:lang w:eastAsia="fr-BE"/>
        </w:rPr>
        <w:t>situati</w:t>
      </w:r>
      <w:r w:rsidRPr="00342CDA">
        <w:rPr>
          <w:rFonts w:ascii="Calibri" w:eastAsia="Calibri" w:hAnsi="Calibri" w:cs="Times New Roman"/>
          <w:sz w:val="21"/>
          <w:lang w:eastAsia="fr-BE"/>
        </w:rPr>
        <w:t>e van</w:t>
      </w:r>
      <w:r w:rsidR="00F04BDF" w:rsidRPr="00342CDA">
        <w:rPr>
          <w:rFonts w:ascii="Calibri" w:eastAsia="Calibri" w:hAnsi="Calibri" w:cs="Times New Roman"/>
          <w:sz w:val="21"/>
          <w:lang w:eastAsia="fr-BE"/>
        </w:rPr>
        <w:t xml:space="preserve"> </w:t>
      </w:r>
      <w:r w:rsidR="00D364F4" w:rsidRPr="00342CDA">
        <w:rPr>
          <w:rFonts w:ascii="Calibri" w:eastAsia="Calibri" w:hAnsi="Calibri" w:cs="Times New Roman"/>
          <w:sz w:val="21"/>
          <w:lang w:eastAsia="fr-BE"/>
        </w:rPr>
        <w:t>personen met een handicap</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in</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België te kunnen beoordelen</w:t>
      </w:r>
      <w:r w:rsidR="00F04BDF" w:rsidRPr="00342CDA">
        <w:rPr>
          <w:rFonts w:ascii="Calibri" w:eastAsia="Calibri" w:hAnsi="Calibri" w:cs="Times New Roman"/>
          <w:sz w:val="21"/>
          <w:lang w:eastAsia="fr-BE"/>
        </w:rPr>
        <w:t>,</w:t>
      </w:r>
      <w:r w:rsidRPr="00342CDA">
        <w:rPr>
          <w:rFonts w:ascii="Calibri" w:eastAsia="Calibri" w:hAnsi="Calibri" w:cs="Times New Roman"/>
          <w:sz w:val="21"/>
          <w:lang w:eastAsia="fr-BE"/>
        </w:rPr>
        <w:t xml:space="preserve"> de drempels t</w:t>
      </w:r>
      <w:r w:rsidR="00342CDA">
        <w:rPr>
          <w:rFonts w:ascii="Calibri" w:eastAsia="Calibri" w:hAnsi="Calibri" w:cs="Times New Roman"/>
          <w:sz w:val="21"/>
          <w:lang w:eastAsia="fr-BE"/>
        </w:rPr>
        <w:t>e identificeren die hen het d</w:t>
      </w:r>
      <w:r w:rsidRPr="00342CDA">
        <w:rPr>
          <w:rFonts w:ascii="Calibri" w:eastAsia="Calibri" w:hAnsi="Calibri" w:cs="Times New Roman"/>
          <w:sz w:val="21"/>
          <w:lang w:eastAsia="fr-BE"/>
        </w:rPr>
        <w:t>agelijkse leven bemoeilijken en die te toetsen aan de principes en rechten uit het VN-Verdrag, en om ook aanbevelingen te formuleren</w:t>
      </w:r>
      <w:r w:rsidR="00F04BDF" w:rsidRPr="00342CDA">
        <w:rPr>
          <w:rFonts w:ascii="Calibri" w:eastAsia="Calibri" w:hAnsi="Calibri" w:cs="Times New Roman"/>
          <w:sz w:val="21"/>
          <w:lang w:eastAsia="fr-BE"/>
        </w:rPr>
        <w:t xml:space="preserve">. </w:t>
      </w:r>
      <w:r w:rsidR="003F7743" w:rsidRPr="00342CDA">
        <w:rPr>
          <w:rFonts w:ascii="Calibri" w:eastAsia="Calibri" w:hAnsi="Calibri" w:cs="Times New Roman"/>
          <w:sz w:val="21"/>
          <w:lang w:eastAsia="fr-BE"/>
        </w:rPr>
        <w:t xml:space="preserve">Daarom werden discussiegroepen opgericht om personen met een </w:t>
      </w:r>
      <w:r w:rsidR="00F04BDF" w:rsidRPr="00342CDA">
        <w:rPr>
          <w:rFonts w:ascii="Calibri" w:eastAsia="Calibri" w:hAnsi="Calibri" w:cs="Times New Roman"/>
          <w:sz w:val="21"/>
          <w:lang w:eastAsia="fr-BE"/>
        </w:rPr>
        <w:t>handicap</w:t>
      </w:r>
      <w:r w:rsidR="003F7743" w:rsidRPr="00342CDA">
        <w:rPr>
          <w:rFonts w:ascii="Calibri" w:eastAsia="Calibri" w:hAnsi="Calibri" w:cs="Times New Roman"/>
          <w:sz w:val="21"/>
          <w:lang w:eastAsia="fr-BE"/>
        </w:rPr>
        <w:t xml:space="preserve"> of personen die er beroepsmatig, sociaal of privé mee te maken krijgen, de kans te geven hun mening te geven over </w:t>
      </w:r>
      <w:r w:rsidR="00342CDA">
        <w:rPr>
          <w:rFonts w:ascii="Calibri" w:eastAsia="Calibri" w:hAnsi="Calibri" w:cs="Times New Roman"/>
          <w:sz w:val="21"/>
          <w:lang w:eastAsia="fr-BE"/>
        </w:rPr>
        <w:t>zeven</w:t>
      </w:r>
      <w:r w:rsidR="003F7743" w:rsidRPr="00342CDA">
        <w:rPr>
          <w:rFonts w:ascii="Calibri" w:eastAsia="Calibri" w:hAnsi="Calibri" w:cs="Times New Roman"/>
          <w:sz w:val="21"/>
          <w:lang w:eastAsia="fr-BE"/>
        </w:rPr>
        <w:t xml:space="preserve"> grote thema’s uit </w:t>
      </w:r>
      <w:r w:rsidR="00D364F4" w:rsidRPr="00342CDA">
        <w:rPr>
          <w:rFonts w:ascii="Calibri" w:eastAsia="Calibri" w:hAnsi="Calibri" w:cs="Times New Roman"/>
          <w:sz w:val="21"/>
          <w:lang w:eastAsia="fr-BE"/>
        </w:rPr>
        <w:t>het Verdrag</w:t>
      </w:r>
      <w:r w:rsidR="00F04BDF" w:rsidRPr="00342CDA">
        <w:rPr>
          <w:rFonts w:ascii="Calibri" w:eastAsia="Calibri" w:hAnsi="Calibri" w:cs="Times New Roman"/>
          <w:sz w:val="21"/>
          <w:lang w:eastAsia="fr-BE"/>
        </w:rPr>
        <w:t xml:space="preserve">. </w:t>
      </w:r>
      <w:r w:rsidR="003F7743" w:rsidRPr="00342CDA">
        <w:rPr>
          <w:rFonts w:ascii="Calibri" w:eastAsia="Calibri" w:hAnsi="Calibri" w:cs="Times New Roman"/>
          <w:sz w:val="21"/>
          <w:lang w:eastAsia="fr-BE"/>
        </w:rPr>
        <w:t>De</w:t>
      </w:r>
      <w:r w:rsidR="00F04BDF" w:rsidRPr="00342CDA">
        <w:rPr>
          <w:rFonts w:ascii="Calibri" w:eastAsia="Calibri" w:hAnsi="Calibri" w:cs="Times New Roman"/>
          <w:sz w:val="21"/>
          <w:lang w:eastAsia="fr-BE"/>
        </w:rPr>
        <w:t xml:space="preserve"> </w:t>
      </w:r>
      <w:r w:rsidR="003F7743" w:rsidRPr="00342CDA">
        <w:rPr>
          <w:rFonts w:ascii="Calibri" w:eastAsia="Calibri" w:hAnsi="Calibri" w:cs="Times New Roman"/>
          <w:sz w:val="21"/>
          <w:lang w:eastAsia="fr-BE"/>
        </w:rPr>
        <w:t>resultaten van d</w:t>
      </w:r>
      <w:r w:rsidR="00342CDA">
        <w:rPr>
          <w:rFonts w:ascii="Calibri" w:eastAsia="Calibri" w:hAnsi="Calibri" w:cs="Times New Roman"/>
          <w:sz w:val="21"/>
          <w:lang w:eastAsia="fr-BE"/>
        </w:rPr>
        <w:t>a</w:t>
      </w:r>
      <w:r w:rsidR="003F7743" w:rsidRPr="00342CDA">
        <w:rPr>
          <w:rFonts w:ascii="Calibri" w:eastAsia="Calibri" w:hAnsi="Calibri" w:cs="Times New Roman"/>
          <w:sz w:val="21"/>
          <w:lang w:eastAsia="fr-BE"/>
        </w:rPr>
        <w:t xml:space="preserve">t overleg worden in </w:t>
      </w:r>
      <w:r w:rsidR="00F04BDF" w:rsidRPr="00342CDA">
        <w:rPr>
          <w:rFonts w:ascii="Calibri" w:eastAsia="Calibri" w:hAnsi="Calibri" w:cs="Times New Roman"/>
          <w:sz w:val="21"/>
          <w:lang w:eastAsia="fr-BE"/>
        </w:rPr>
        <w:t>2014</w:t>
      </w:r>
      <w:r w:rsidR="003F7743" w:rsidRPr="00342CDA">
        <w:rPr>
          <w:rFonts w:ascii="Calibri" w:eastAsia="Calibri" w:hAnsi="Calibri" w:cs="Times New Roman"/>
          <w:sz w:val="21"/>
          <w:lang w:eastAsia="fr-BE"/>
        </w:rPr>
        <w:t xml:space="preserve"> bekendgemaakt en zullen mee de strategische </w:t>
      </w:r>
      <w:r w:rsidR="00DF1840" w:rsidRPr="00342CDA">
        <w:rPr>
          <w:rFonts w:ascii="Calibri" w:eastAsia="Calibri" w:hAnsi="Calibri" w:cs="Times New Roman"/>
          <w:sz w:val="21"/>
          <w:lang w:eastAsia="fr-BE"/>
        </w:rPr>
        <w:t>koers</w:t>
      </w:r>
      <w:r w:rsidR="003F7743" w:rsidRPr="00342CDA">
        <w:rPr>
          <w:rFonts w:ascii="Calibri" w:eastAsia="Calibri" w:hAnsi="Calibri" w:cs="Times New Roman"/>
          <w:sz w:val="21"/>
          <w:lang w:eastAsia="fr-BE"/>
        </w:rPr>
        <w:t xml:space="preserve"> bepalen </w:t>
      </w:r>
      <w:r w:rsidR="00DF1840" w:rsidRPr="00342CDA">
        <w:rPr>
          <w:rFonts w:ascii="Calibri" w:eastAsia="Calibri" w:hAnsi="Calibri" w:cs="Times New Roman"/>
          <w:sz w:val="21"/>
          <w:lang w:eastAsia="fr-BE"/>
        </w:rPr>
        <w:t>van</w:t>
      </w:r>
      <w:r w:rsidR="003F7743" w:rsidRPr="00342CDA">
        <w:rPr>
          <w:rFonts w:ascii="Calibri" w:eastAsia="Calibri" w:hAnsi="Calibri" w:cs="Times New Roman"/>
          <w:sz w:val="21"/>
          <w:lang w:eastAsia="fr-BE"/>
        </w:rPr>
        <w:t xml:space="preserve"> </w:t>
      </w:r>
      <w:r w:rsidR="00D364F4" w:rsidRPr="00342CDA">
        <w:rPr>
          <w:rFonts w:ascii="Calibri" w:eastAsia="Calibri" w:hAnsi="Calibri" w:cs="Times New Roman"/>
          <w:sz w:val="21"/>
          <w:lang w:eastAsia="fr-BE"/>
        </w:rPr>
        <w:t>het Centrum</w:t>
      </w:r>
      <w:r w:rsidR="003F7743" w:rsidRPr="00342CDA">
        <w:rPr>
          <w:rFonts w:ascii="Calibri" w:eastAsia="Calibri" w:hAnsi="Calibri" w:cs="Times New Roman"/>
          <w:sz w:val="21"/>
          <w:lang w:eastAsia="fr-BE"/>
        </w:rPr>
        <w:t xml:space="preserve"> in de uitvoering van zijn mandaat als onafhankelijke instantie.</w:t>
      </w:r>
      <w:r w:rsidR="00400D44" w:rsidRPr="00342CDA">
        <w:rPr>
          <w:rFonts w:ascii="Calibri" w:eastAsia="Calibri" w:hAnsi="Calibri" w:cs="Times New Roman"/>
          <w:sz w:val="21"/>
          <w:lang w:eastAsia="fr-BE"/>
        </w:rPr>
        <w:t xml:space="preserve"> </w:t>
      </w:r>
    </w:p>
    <w:p w:rsidR="006D0CEF" w:rsidRPr="00342CDA" w:rsidRDefault="006D0CEF" w:rsidP="00092456">
      <w:pPr>
        <w:spacing w:after="0" w:line="240" w:lineRule="auto"/>
        <w:rPr>
          <w:rFonts w:ascii="Calibri" w:eastAsia="Calibri" w:hAnsi="Calibri" w:cs="Times New Roman"/>
          <w:sz w:val="21"/>
          <w:lang w:eastAsia="fr-BE"/>
        </w:rPr>
      </w:pPr>
    </w:p>
    <w:p w:rsidR="00021B8D" w:rsidRPr="00092456" w:rsidRDefault="000D3090" w:rsidP="00092456">
      <w:pPr>
        <w:spacing w:after="0" w:line="240" w:lineRule="auto"/>
        <w:rPr>
          <w:rFonts w:ascii="Calibri" w:eastAsia="Calibri" w:hAnsi="Calibri" w:cs="Times New Roman"/>
          <w:sz w:val="21"/>
          <w:lang w:val="nl-NL" w:eastAsia="fr-BE"/>
        </w:rPr>
      </w:pPr>
      <w:r w:rsidRPr="006D0CEF">
        <w:rPr>
          <w:rFonts w:ascii="Calibri" w:eastAsia="Calibri" w:hAnsi="Calibri" w:cs="Times New Roman"/>
          <w:sz w:val="21"/>
          <w:lang w:eastAsia="fr-BE"/>
        </w:rPr>
        <w:t>Eind</w:t>
      </w:r>
      <w:r w:rsidR="00F04BDF" w:rsidRPr="006D0CEF">
        <w:rPr>
          <w:rFonts w:ascii="Calibri" w:eastAsia="Calibri" w:hAnsi="Calibri" w:cs="Times New Roman"/>
          <w:sz w:val="21"/>
          <w:lang w:eastAsia="fr-BE"/>
        </w:rPr>
        <w:t xml:space="preserve"> 2013</w:t>
      </w:r>
      <w:r w:rsidRPr="006D0CEF">
        <w:rPr>
          <w:rFonts w:ascii="Calibri" w:eastAsia="Calibri" w:hAnsi="Calibri" w:cs="Times New Roman"/>
          <w:sz w:val="21"/>
          <w:lang w:eastAsia="fr-BE"/>
        </w:rPr>
        <w:t xml:space="preserve"> heeft</w:t>
      </w:r>
      <w:r w:rsidR="00F04BDF" w:rsidRPr="006D0CEF">
        <w:rPr>
          <w:rFonts w:ascii="Calibri" w:eastAsia="Calibri" w:hAnsi="Calibri" w:cs="Times New Roman"/>
          <w:sz w:val="21"/>
          <w:lang w:eastAsia="fr-BE"/>
        </w:rPr>
        <w:t xml:space="preserve"> </w:t>
      </w:r>
      <w:r w:rsidR="00D364F4" w:rsidRPr="006D0CEF">
        <w:rPr>
          <w:rFonts w:ascii="Calibri" w:eastAsia="Calibri" w:hAnsi="Calibri" w:cs="Times New Roman"/>
          <w:sz w:val="21"/>
          <w:lang w:eastAsia="fr-BE"/>
        </w:rPr>
        <w:t>het Centrum</w:t>
      </w:r>
      <w:r w:rsidRPr="006D0CEF">
        <w:rPr>
          <w:rFonts w:ascii="Calibri" w:eastAsia="Calibri" w:hAnsi="Calibri" w:cs="Times New Roman"/>
          <w:sz w:val="21"/>
          <w:lang w:eastAsia="fr-BE"/>
        </w:rPr>
        <w:t xml:space="preserve"> zijn</w:t>
      </w:r>
      <w:r w:rsidR="00400D44" w:rsidRPr="006D0CEF">
        <w:rPr>
          <w:rFonts w:ascii="Calibri" w:eastAsia="Calibri" w:hAnsi="Calibri" w:cs="Times New Roman"/>
          <w:sz w:val="21"/>
          <w:lang w:eastAsia="fr-BE"/>
        </w:rPr>
        <w:t xml:space="preserve"> </w:t>
      </w:r>
      <w:r w:rsidRPr="006D0CEF">
        <w:rPr>
          <w:rFonts w:ascii="Calibri" w:eastAsia="Calibri" w:hAnsi="Calibri" w:cs="Times New Roman"/>
          <w:sz w:val="21"/>
          <w:lang w:eastAsia="fr-BE"/>
        </w:rPr>
        <w:t xml:space="preserve">parallel rapport afgewerkt dat in </w:t>
      </w:r>
      <w:r w:rsidR="00F04BDF" w:rsidRPr="006D0CEF">
        <w:rPr>
          <w:rFonts w:ascii="Calibri" w:eastAsia="Calibri" w:hAnsi="Calibri" w:cs="Times New Roman"/>
          <w:sz w:val="21"/>
          <w:lang w:eastAsia="fr-BE"/>
        </w:rPr>
        <w:t>2014</w:t>
      </w:r>
      <w:r w:rsidRPr="006D0CEF">
        <w:rPr>
          <w:rFonts w:ascii="Calibri" w:eastAsia="Calibri" w:hAnsi="Calibri" w:cs="Times New Roman"/>
          <w:sz w:val="21"/>
          <w:lang w:eastAsia="fr-BE"/>
        </w:rPr>
        <w:t xml:space="preserve"> wordt voorgelegd aan het</w:t>
      </w:r>
      <w:r w:rsidR="00F04BDF" w:rsidRPr="006D0CEF">
        <w:rPr>
          <w:rFonts w:ascii="Calibri" w:eastAsia="Calibri" w:hAnsi="Calibri" w:cs="Times New Roman"/>
          <w:sz w:val="21"/>
          <w:lang w:eastAsia="fr-BE"/>
        </w:rPr>
        <w:t xml:space="preserve"> </w:t>
      </w:r>
      <w:r w:rsidRPr="006D0CEF">
        <w:rPr>
          <w:rFonts w:ascii="Calibri" w:eastAsia="Calibri" w:hAnsi="Calibri" w:cs="Times New Roman"/>
          <w:sz w:val="21"/>
          <w:lang w:eastAsia="fr-BE"/>
        </w:rPr>
        <w:t>VN-</w:t>
      </w:r>
      <w:r w:rsidR="00F04BDF" w:rsidRPr="006D0CEF">
        <w:rPr>
          <w:rFonts w:ascii="Calibri" w:eastAsia="Calibri" w:hAnsi="Calibri" w:cs="Times New Roman"/>
          <w:sz w:val="21"/>
          <w:lang w:eastAsia="fr-BE"/>
        </w:rPr>
        <w:t xml:space="preserve">Comité </w:t>
      </w:r>
      <w:r w:rsidRPr="006D0CEF">
        <w:rPr>
          <w:rFonts w:ascii="Calibri" w:eastAsia="Calibri" w:hAnsi="Calibri" w:cs="Times New Roman"/>
          <w:sz w:val="21"/>
          <w:lang w:eastAsia="fr-BE"/>
        </w:rPr>
        <w:t>voor de rechten van</w:t>
      </w:r>
      <w:r w:rsidR="00F04BDF" w:rsidRPr="006D0CEF">
        <w:rPr>
          <w:rFonts w:ascii="Calibri" w:eastAsia="Calibri" w:hAnsi="Calibri" w:cs="Times New Roman"/>
          <w:sz w:val="21"/>
          <w:lang w:eastAsia="fr-BE"/>
        </w:rPr>
        <w:t xml:space="preserve"> </w:t>
      </w:r>
      <w:r w:rsidR="00D364F4" w:rsidRPr="006D0CEF">
        <w:rPr>
          <w:rFonts w:ascii="Calibri" w:eastAsia="Calibri" w:hAnsi="Calibri" w:cs="Times New Roman"/>
          <w:sz w:val="21"/>
          <w:lang w:eastAsia="fr-BE"/>
        </w:rPr>
        <w:t>personen met een handicap</w:t>
      </w:r>
      <w:r w:rsidR="00F04BDF" w:rsidRPr="006D0CEF">
        <w:rPr>
          <w:rFonts w:ascii="Calibri" w:eastAsia="Calibri" w:hAnsi="Calibri" w:cs="Times New Roman"/>
          <w:sz w:val="21"/>
          <w:lang w:eastAsia="fr-BE"/>
        </w:rPr>
        <w:t xml:space="preserve"> </w:t>
      </w:r>
      <w:r w:rsidRPr="006D0CEF">
        <w:rPr>
          <w:rFonts w:ascii="Calibri" w:eastAsia="Calibri" w:hAnsi="Calibri" w:cs="Times New Roman"/>
          <w:sz w:val="21"/>
          <w:lang w:eastAsia="fr-BE"/>
        </w:rPr>
        <w:t>van de Verenigde</w:t>
      </w:r>
      <w:r w:rsidR="00F04BDF" w:rsidRPr="006D0CEF">
        <w:rPr>
          <w:rFonts w:ascii="Calibri" w:eastAsia="Calibri" w:hAnsi="Calibri" w:cs="Times New Roman"/>
          <w:sz w:val="21"/>
          <w:lang w:eastAsia="fr-BE"/>
        </w:rPr>
        <w:t xml:space="preserve"> Nati</w:t>
      </w:r>
      <w:r w:rsidRPr="006D0CEF">
        <w:rPr>
          <w:rFonts w:ascii="Calibri" w:eastAsia="Calibri" w:hAnsi="Calibri" w:cs="Times New Roman"/>
          <w:sz w:val="21"/>
          <w:lang w:eastAsia="fr-BE"/>
        </w:rPr>
        <w:t>e</w:t>
      </w:r>
      <w:r w:rsidR="00F04BDF" w:rsidRPr="006D0CEF">
        <w:rPr>
          <w:rFonts w:ascii="Calibri" w:eastAsia="Calibri" w:hAnsi="Calibri" w:cs="Times New Roman"/>
          <w:sz w:val="21"/>
          <w:lang w:eastAsia="fr-BE"/>
        </w:rPr>
        <w:t xml:space="preserve">s </w:t>
      </w:r>
      <w:r w:rsidRPr="006D0CEF">
        <w:rPr>
          <w:rFonts w:ascii="Calibri" w:eastAsia="Calibri" w:hAnsi="Calibri" w:cs="Times New Roman"/>
          <w:sz w:val="21"/>
          <w:lang w:eastAsia="fr-BE"/>
        </w:rPr>
        <w:t>in Genève. Daarin wordt nagegaan in hoeverre België de bepalingen uit dit Verdrag toepast en of de beleidsmaatregelen van de federale overheid, de gemeenschappen en gewesten</w:t>
      </w:r>
      <w:r w:rsidR="00DF1840" w:rsidRPr="006D0CEF">
        <w:rPr>
          <w:rFonts w:ascii="Calibri" w:eastAsia="Calibri" w:hAnsi="Calibri" w:cs="Times New Roman"/>
          <w:sz w:val="21"/>
          <w:lang w:eastAsia="fr-BE"/>
        </w:rPr>
        <w:t xml:space="preserve"> op dat gebied</w:t>
      </w:r>
      <w:r w:rsidRPr="006D0CEF">
        <w:rPr>
          <w:rFonts w:ascii="Calibri" w:eastAsia="Calibri" w:hAnsi="Calibri" w:cs="Times New Roman"/>
          <w:sz w:val="21"/>
          <w:lang w:eastAsia="fr-BE"/>
        </w:rPr>
        <w:t xml:space="preserve"> overeenstemmen met </w:t>
      </w:r>
      <w:r w:rsidR="00D364F4" w:rsidRPr="006D0CEF">
        <w:rPr>
          <w:rFonts w:ascii="Calibri" w:eastAsia="Calibri" w:hAnsi="Calibri" w:cs="Times New Roman"/>
          <w:sz w:val="21"/>
          <w:lang w:eastAsia="fr-BE"/>
        </w:rPr>
        <w:t>het Verdrag</w:t>
      </w:r>
      <w:r w:rsidR="00021B8D">
        <w:rPr>
          <w:rFonts w:ascii="Calibri" w:eastAsia="Calibri" w:hAnsi="Calibri" w:cs="Times New Roman"/>
          <w:sz w:val="21"/>
          <w:lang w:eastAsia="fr-BE"/>
        </w:rPr>
        <w:t xml:space="preserve">. Het Comité zal het rapport van België in twee fases onderzoeken. In april 2014 zal het de ngo’s en de </w:t>
      </w:r>
      <w:r w:rsidR="004200B4">
        <w:rPr>
          <w:rFonts w:ascii="Calibri" w:eastAsia="Calibri" w:hAnsi="Calibri" w:cs="Times New Roman"/>
          <w:sz w:val="21"/>
          <w:lang w:eastAsia="fr-BE"/>
        </w:rPr>
        <w:t>middenveldorganisaties</w:t>
      </w:r>
      <w:r w:rsidR="00021B8D">
        <w:rPr>
          <w:rFonts w:ascii="Calibri" w:eastAsia="Calibri" w:hAnsi="Calibri" w:cs="Times New Roman"/>
          <w:sz w:val="21"/>
          <w:lang w:eastAsia="fr-BE"/>
        </w:rPr>
        <w:t xml:space="preserve"> horen, op basis van hun schaduwrapporten; en het Centrum, op basis van zijn parallel rapport. En in september 2014 wordt het Belgische rapport in een plenaire zitting behandeld.</w:t>
      </w:r>
    </w:p>
    <w:p w:rsidR="006D0CEF" w:rsidRPr="00092456" w:rsidRDefault="006D0CEF" w:rsidP="00092456">
      <w:pPr>
        <w:spacing w:after="0" w:line="240" w:lineRule="auto"/>
        <w:rPr>
          <w:rFonts w:ascii="Calibri" w:eastAsia="Calibri" w:hAnsi="Calibri" w:cs="Times New Roman"/>
          <w:sz w:val="21"/>
          <w:lang w:val="nl-NL" w:eastAsia="fr-BE"/>
        </w:rPr>
      </w:pPr>
    </w:p>
    <w:p w:rsidR="00F04BDF" w:rsidRDefault="000D3090" w:rsidP="00092456">
      <w:pPr>
        <w:spacing w:after="0" w:line="240" w:lineRule="auto"/>
        <w:rPr>
          <w:rFonts w:ascii="Calibri" w:eastAsia="Calibri" w:hAnsi="Calibri" w:cs="Times New Roman"/>
          <w:sz w:val="21"/>
          <w:lang w:eastAsia="fr-BE"/>
        </w:rPr>
      </w:pPr>
      <w:r w:rsidRPr="00342CDA">
        <w:rPr>
          <w:rFonts w:ascii="Calibri" w:eastAsia="Calibri" w:hAnsi="Calibri" w:cs="Times New Roman"/>
          <w:sz w:val="21"/>
          <w:lang w:eastAsia="fr-BE"/>
        </w:rPr>
        <w:t xml:space="preserve">De activiteiten van het Centrum als onafhankelijke instantie voor het </w:t>
      </w:r>
      <w:r w:rsidR="00FF0F1B" w:rsidRPr="00342CDA">
        <w:rPr>
          <w:rFonts w:ascii="Calibri" w:eastAsia="Calibri" w:hAnsi="Calibri" w:cs="Times New Roman"/>
          <w:sz w:val="21"/>
          <w:lang w:eastAsia="fr-BE"/>
        </w:rPr>
        <w:t>VN-Verdrag</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 xml:space="preserve">worden ondersteund door een </w:t>
      </w:r>
      <w:r w:rsidR="00342CDA">
        <w:rPr>
          <w:rFonts w:ascii="Calibri" w:eastAsia="Calibri" w:hAnsi="Calibri" w:cs="Times New Roman"/>
          <w:sz w:val="21"/>
          <w:lang w:eastAsia="fr-BE"/>
        </w:rPr>
        <w:t>c</w:t>
      </w:r>
      <w:r w:rsidRPr="00342CDA">
        <w:rPr>
          <w:rFonts w:ascii="Calibri" w:eastAsia="Calibri" w:hAnsi="Calibri" w:cs="Times New Roman"/>
          <w:sz w:val="21"/>
          <w:lang w:eastAsia="fr-BE"/>
        </w:rPr>
        <w:t>ommissie met daarin 23 leden uit Belgische middenveldorganisaties</w:t>
      </w:r>
      <w:r w:rsidR="004200B4">
        <w:rPr>
          <w:rFonts w:ascii="Calibri" w:eastAsia="Calibri" w:hAnsi="Calibri" w:cs="Times New Roman"/>
          <w:sz w:val="21"/>
          <w:lang w:eastAsia="fr-BE"/>
        </w:rPr>
        <w:t xml:space="preserve"> (verenigingen van personen met een handicap, academici, sociale partners). De commissie adviseert het Centrum bij zijn voornaamste activiteiten ter promotie, bescherming en monitoring van het VN-Verdrag (aanbevelingen formuleren, consultaties houden, reageren op actuele kwesties, parallelle rapporten indienen, memoranda schrijven …). Ze is</w:t>
      </w:r>
      <w:r w:rsidRPr="00342CDA">
        <w:rPr>
          <w:rFonts w:ascii="Calibri" w:eastAsia="Calibri" w:hAnsi="Calibri" w:cs="Times New Roman"/>
          <w:sz w:val="21"/>
          <w:lang w:eastAsia="fr-BE"/>
        </w:rPr>
        <w:t xml:space="preserve"> in 2013 </w:t>
      </w:r>
      <w:r w:rsidR="00342CDA">
        <w:rPr>
          <w:rFonts w:ascii="Calibri" w:eastAsia="Calibri" w:hAnsi="Calibri" w:cs="Times New Roman"/>
          <w:sz w:val="21"/>
          <w:lang w:eastAsia="fr-BE"/>
        </w:rPr>
        <w:t>vijf</w:t>
      </w:r>
      <w:r w:rsidRPr="00342CDA">
        <w:rPr>
          <w:rFonts w:ascii="Calibri" w:eastAsia="Calibri" w:hAnsi="Calibri" w:cs="Times New Roman"/>
          <w:sz w:val="21"/>
          <w:lang w:eastAsia="fr-BE"/>
        </w:rPr>
        <w:t xml:space="preserve"> k</w:t>
      </w:r>
      <w:r w:rsidR="00342CDA">
        <w:rPr>
          <w:rFonts w:ascii="Calibri" w:eastAsia="Calibri" w:hAnsi="Calibri" w:cs="Times New Roman"/>
          <w:sz w:val="21"/>
          <w:lang w:eastAsia="fr-BE"/>
        </w:rPr>
        <w:t>eer bijeengekomen</w:t>
      </w:r>
      <w:r w:rsidRPr="00342CDA">
        <w:rPr>
          <w:rFonts w:ascii="Calibri" w:eastAsia="Calibri" w:hAnsi="Calibri" w:cs="Times New Roman"/>
          <w:sz w:val="21"/>
          <w:lang w:eastAsia="fr-BE"/>
        </w:rPr>
        <w:t>.</w:t>
      </w:r>
    </w:p>
    <w:p w:rsidR="006D0CEF" w:rsidRPr="004200B4" w:rsidRDefault="006D0CEF" w:rsidP="00092456">
      <w:pPr>
        <w:tabs>
          <w:tab w:val="left" w:pos="3420"/>
        </w:tabs>
        <w:spacing w:after="0" w:line="240" w:lineRule="auto"/>
        <w:rPr>
          <w:rFonts w:ascii="Calibri" w:eastAsia="Calibri" w:hAnsi="Calibri" w:cs="Times New Roman"/>
          <w:b/>
          <w:sz w:val="21"/>
          <w:lang w:val="nl-NL" w:eastAsia="fr-BE"/>
        </w:rPr>
      </w:pPr>
    </w:p>
    <w:p w:rsidR="00F04BDF" w:rsidRPr="00342CDA" w:rsidRDefault="00F04BDF" w:rsidP="00092456">
      <w:pPr>
        <w:tabs>
          <w:tab w:val="left" w:pos="3420"/>
        </w:tabs>
        <w:spacing w:after="0" w:line="240" w:lineRule="auto"/>
        <w:rPr>
          <w:rFonts w:ascii="Calibri" w:eastAsia="Calibri" w:hAnsi="Calibri" w:cs="Times New Roman"/>
          <w:b/>
          <w:sz w:val="21"/>
          <w:lang w:eastAsia="fr-BE"/>
        </w:rPr>
      </w:pPr>
      <w:r w:rsidRPr="00342CDA">
        <w:rPr>
          <w:rFonts w:ascii="Calibri" w:eastAsia="Calibri" w:hAnsi="Calibri" w:cs="Times New Roman"/>
          <w:b/>
          <w:sz w:val="21"/>
          <w:lang w:eastAsia="fr-BE"/>
        </w:rPr>
        <w:t>A</w:t>
      </w:r>
      <w:r w:rsidR="000D3090" w:rsidRPr="00342CDA">
        <w:rPr>
          <w:rFonts w:ascii="Calibri" w:eastAsia="Calibri" w:hAnsi="Calibri" w:cs="Times New Roman"/>
          <w:b/>
          <w:sz w:val="21"/>
          <w:lang w:eastAsia="fr-BE"/>
        </w:rPr>
        <w:t>d</w:t>
      </w:r>
      <w:r w:rsidRPr="00342CDA">
        <w:rPr>
          <w:rFonts w:ascii="Calibri" w:eastAsia="Calibri" w:hAnsi="Calibri" w:cs="Times New Roman"/>
          <w:b/>
          <w:sz w:val="21"/>
          <w:lang w:eastAsia="fr-BE"/>
        </w:rPr>
        <w:t>vi</w:t>
      </w:r>
      <w:r w:rsidR="000D3090" w:rsidRPr="00342CDA">
        <w:rPr>
          <w:rFonts w:ascii="Calibri" w:eastAsia="Calibri" w:hAnsi="Calibri" w:cs="Times New Roman"/>
          <w:b/>
          <w:sz w:val="21"/>
          <w:lang w:eastAsia="fr-BE"/>
        </w:rPr>
        <w:t>e</w:t>
      </w:r>
      <w:r w:rsidR="009948E4" w:rsidRPr="00342CDA">
        <w:rPr>
          <w:rFonts w:ascii="Calibri" w:eastAsia="Calibri" w:hAnsi="Calibri" w:cs="Times New Roman"/>
          <w:b/>
          <w:sz w:val="21"/>
          <w:lang w:eastAsia="fr-BE"/>
        </w:rPr>
        <w:t>zen</w:t>
      </w:r>
      <w:r w:rsidRPr="00342CDA">
        <w:rPr>
          <w:rFonts w:ascii="Calibri" w:eastAsia="Calibri" w:hAnsi="Calibri" w:cs="Times New Roman"/>
          <w:b/>
          <w:sz w:val="21"/>
          <w:lang w:eastAsia="fr-BE"/>
        </w:rPr>
        <w:t xml:space="preserve"> </w:t>
      </w:r>
      <w:r w:rsidR="000D3090" w:rsidRPr="00342CDA">
        <w:rPr>
          <w:rFonts w:ascii="Calibri" w:eastAsia="Calibri" w:hAnsi="Calibri" w:cs="Times New Roman"/>
          <w:b/>
          <w:sz w:val="21"/>
          <w:lang w:eastAsia="fr-BE"/>
        </w:rPr>
        <w:t>en aanbevelingen</w:t>
      </w:r>
    </w:p>
    <w:p w:rsidR="00F04BDF" w:rsidRPr="00342CDA" w:rsidRDefault="00F04BDF" w:rsidP="00092456">
      <w:pPr>
        <w:spacing w:after="0" w:line="240" w:lineRule="auto"/>
        <w:rPr>
          <w:rFonts w:ascii="Calibri" w:eastAsia="Calibri" w:hAnsi="Calibri" w:cs="Times New Roman"/>
          <w:sz w:val="21"/>
          <w:lang w:eastAsia="fr-BE"/>
        </w:rPr>
      </w:pPr>
    </w:p>
    <w:p w:rsidR="00F04BDF" w:rsidRPr="00342CDA" w:rsidRDefault="00C22B04" w:rsidP="00092456">
      <w:pPr>
        <w:spacing w:after="0" w:line="240" w:lineRule="auto"/>
        <w:rPr>
          <w:rFonts w:ascii="Calibri" w:eastAsia="Calibri" w:hAnsi="Calibri" w:cs="Times New Roman"/>
          <w:sz w:val="21"/>
          <w:lang w:eastAsia="fr-BE"/>
        </w:rPr>
      </w:pPr>
      <w:r w:rsidRPr="00342CDA">
        <w:rPr>
          <w:rFonts w:ascii="Calibri" w:eastAsia="Calibri" w:hAnsi="Calibri" w:cs="Times New Roman"/>
          <w:sz w:val="21"/>
          <w:lang w:eastAsia="fr-BE"/>
        </w:rPr>
        <w:t>In het kader van zijn opdrachten heeft het Centrum in 2013 aan</w:t>
      </w:r>
      <w:r w:rsidR="00B55CDC" w:rsidRPr="00342CDA">
        <w:rPr>
          <w:rFonts w:ascii="Calibri" w:eastAsia="Calibri" w:hAnsi="Calibri" w:cs="Times New Roman"/>
          <w:sz w:val="21"/>
          <w:lang w:eastAsia="fr-BE"/>
        </w:rPr>
        <w:t xml:space="preserve"> de</w:t>
      </w:r>
      <w:r w:rsidRPr="00342CDA">
        <w:rPr>
          <w:rFonts w:ascii="Calibri" w:eastAsia="Calibri" w:hAnsi="Calibri" w:cs="Times New Roman"/>
          <w:sz w:val="21"/>
          <w:lang w:eastAsia="fr-BE"/>
        </w:rPr>
        <w:t xml:space="preserve"> bevoegde overheden, verschillende adviezen en </w:t>
      </w:r>
      <w:r w:rsidR="008433C6" w:rsidRPr="00342CDA">
        <w:rPr>
          <w:rFonts w:ascii="Calibri" w:eastAsia="Calibri" w:hAnsi="Calibri" w:cs="Times New Roman"/>
          <w:sz w:val="21"/>
          <w:lang w:eastAsia="fr-BE"/>
        </w:rPr>
        <w:t>aanbevelingen</w:t>
      </w:r>
      <w:r w:rsidRPr="00342CDA">
        <w:rPr>
          <w:rFonts w:ascii="Calibri" w:eastAsia="Calibri" w:hAnsi="Calibri" w:cs="Times New Roman"/>
          <w:sz w:val="21"/>
          <w:lang w:eastAsia="fr-BE"/>
        </w:rPr>
        <w:t xml:space="preserve"> geformuleerd inzake voorontwerpen van wetgeving</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en over beleidsdomeinen en wetten</w:t>
      </w:r>
      <w:r w:rsidR="00FC0044">
        <w:rPr>
          <w:rFonts w:ascii="Calibri" w:eastAsia="Calibri" w:hAnsi="Calibri" w:cs="Times New Roman"/>
          <w:sz w:val="21"/>
          <w:lang w:eastAsia="fr-BE"/>
        </w:rPr>
        <w:t>, te weten</w:t>
      </w:r>
      <w:r w:rsidRPr="00342CDA">
        <w:rPr>
          <w:rFonts w:ascii="Calibri" w:eastAsia="Calibri" w:hAnsi="Calibri" w:cs="Times New Roman"/>
          <w:sz w:val="21"/>
          <w:lang w:eastAsia="fr-BE"/>
        </w:rPr>
        <w:t>:</w:t>
      </w:r>
    </w:p>
    <w:p w:rsidR="00F04BDF" w:rsidRPr="00342CDA" w:rsidRDefault="00C22B04" w:rsidP="00092456">
      <w:pPr>
        <w:numPr>
          <w:ilvl w:val="0"/>
          <w:numId w:val="3"/>
        </w:numPr>
        <w:spacing w:after="0" w:line="240" w:lineRule="auto"/>
        <w:contextualSpacing/>
        <w:rPr>
          <w:rFonts w:ascii="Calibri" w:eastAsia="Calibri" w:hAnsi="Calibri" w:cs="Times New Roman"/>
          <w:sz w:val="21"/>
          <w:lang w:eastAsia="fr-BE"/>
        </w:rPr>
      </w:pPr>
      <w:r w:rsidRPr="00342CDA">
        <w:rPr>
          <w:rFonts w:ascii="Calibri" w:eastAsia="Calibri" w:hAnsi="Calibri" w:cs="Times New Roman"/>
          <w:sz w:val="21"/>
          <w:lang w:eastAsia="fr-BE"/>
        </w:rPr>
        <w:lastRenderedPageBreak/>
        <w:t>Inclusief onderwijs</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advies over</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het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ontwerp van decreet</w:t>
      </w:r>
      <w:r w:rsidRPr="00342CDA">
        <w:rPr>
          <w:rFonts w:ascii="Calibri" w:eastAsia="Calibri" w:hAnsi="Calibri" w:cs="Times New Roman"/>
          <w:sz w:val="21"/>
          <w:lang w:eastAsia="fr-BE"/>
        </w:rPr>
        <w:t xml:space="preserve"> inzake belangrijke en noodzakelijke maatregelen voor leerlingen met specifieke onderwijsbehoeften</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Vlaams Gewest</w:t>
      </w:r>
      <w:r w:rsidR="00342CDA">
        <w:rPr>
          <w:rFonts w:ascii="Calibri" w:eastAsia="Calibri" w:hAnsi="Calibri" w:cs="Times New Roman"/>
          <w:sz w:val="21"/>
          <w:lang w:eastAsia="fr-BE"/>
        </w:rPr>
        <w:t>).</w:t>
      </w:r>
    </w:p>
    <w:p w:rsidR="00F04BDF" w:rsidRPr="00342CDA" w:rsidRDefault="00C22B04" w:rsidP="00092456">
      <w:pPr>
        <w:numPr>
          <w:ilvl w:val="0"/>
          <w:numId w:val="3"/>
        </w:numPr>
        <w:spacing w:after="0" w:line="240" w:lineRule="auto"/>
        <w:contextualSpacing/>
        <w:rPr>
          <w:rFonts w:ascii="Calibri" w:eastAsia="Calibri" w:hAnsi="Calibri" w:cs="Times New Roman"/>
          <w:sz w:val="21"/>
          <w:szCs w:val="21"/>
          <w:lang w:eastAsia="fr-BE"/>
        </w:rPr>
      </w:pPr>
      <w:r w:rsidRPr="00342CDA">
        <w:rPr>
          <w:rFonts w:ascii="Calibri" w:eastAsia="Calibri" w:hAnsi="Calibri" w:cs="Times New Roman"/>
          <w:sz w:val="21"/>
          <w:lang w:eastAsia="fr-BE"/>
        </w:rPr>
        <w:t>Toegankelijkheid en</w:t>
      </w:r>
      <w:r w:rsidR="00F04BDF" w:rsidRPr="00342CDA">
        <w:rPr>
          <w:rFonts w:ascii="Calibri" w:eastAsia="Calibri" w:hAnsi="Calibri" w:cs="Times New Roman"/>
          <w:sz w:val="21"/>
          <w:lang w:eastAsia="fr-BE"/>
        </w:rPr>
        <w:t xml:space="preserve"> mobilit</w:t>
      </w:r>
      <w:r w:rsidRPr="00342CDA">
        <w:rPr>
          <w:rFonts w:ascii="Calibri" w:eastAsia="Calibri" w:hAnsi="Calibri" w:cs="Times New Roman"/>
          <w:sz w:val="21"/>
          <w:lang w:eastAsia="fr-BE"/>
        </w:rPr>
        <w:t>eit</w:t>
      </w:r>
      <w:r w:rsidR="00F04BDF" w:rsidRPr="00342CDA">
        <w:rPr>
          <w:rFonts w:ascii="Calibri" w:eastAsia="Calibri" w:hAnsi="Calibri" w:cs="Times New Roman"/>
          <w:sz w:val="21"/>
          <w:lang w:eastAsia="fr-BE"/>
        </w:rPr>
        <w:t xml:space="preserve">: </w:t>
      </w:r>
      <w:r w:rsidR="008433C6" w:rsidRPr="00342CDA">
        <w:rPr>
          <w:rFonts w:ascii="Calibri" w:eastAsia="Calibri" w:hAnsi="Calibri" w:cs="Times New Roman"/>
          <w:sz w:val="21"/>
          <w:lang w:eastAsia="fr-BE"/>
        </w:rPr>
        <w:t>aanbeveling inzake</w:t>
      </w:r>
      <w:r w:rsidRPr="00342CDA">
        <w:rPr>
          <w:rFonts w:ascii="Calibri" w:eastAsia="Calibri" w:hAnsi="Calibri" w:cs="Times New Roman"/>
          <w:sz w:val="21"/>
          <w:lang w:eastAsia="fr-BE"/>
        </w:rPr>
        <w:t xml:space="preserve"> toegankelijkheid van het openbaar vervoer voor elektrische </w:t>
      </w:r>
      <w:r w:rsidR="00F04BDF" w:rsidRPr="00342CDA">
        <w:rPr>
          <w:rFonts w:ascii="Calibri" w:eastAsia="Calibri" w:hAnsi="Calibri" w:cs="Times New Roman"/>
          <w:sz w:val="21"/>
          <w:lang w:eastAsia="fr-BE"/>
        </w:rPr>
        <w:t>scooters (</w:t>
      </w:r>
      <w:r w:rsidR="009948E4" w:rsidRPr="00342CDA">
        <w:rPr>
          <w:rFonts w:ascii="Calibri" w:eastAsia="Calibri" w:hAnsi="Calibri" w:cs="Times New Roman"/>
          <w:sz w:val="21"/>
          <w:lang w:eastAsia="fr-BE"/>
        </w:rPr>
        <w:t>Vlaams Gewest</w:t>
      </w:r>
      <w:r w:rsidR="00F04BDF" w:rsidRPr="00342CDA">
        <w:rPr>
          <w:rFonts w:ascii="Calibri" w:eastAsia="Calibri" w:hAnsi="Calibri" w:cs="Times New Roman"/>
          <w:sz w:val="21"/>
          <w:lang w:eastAsia="fr-BE"/>
        </w:rPr>
        <w:t>)</w:t>
      </w:r>
      <w:r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8433C6" w:rsidRPr="00342CDA">
        <w:rPr>
          <w:rFonts w:ascii="Calibri" w:eastAsia="Calibri" w:hAnsi="Calibri" w:cs="Times New Roman"/>
          <w:sz w:val="21"/>
          <w:lang w:eastAsia="fr-BE"/>
        </w:rPr>
        <w:t>aanbeveling inzake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leerlingenvervoer</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 xml:space="preserve">Brussels </w:t>
      </w:r>
      <w:r w:rsidR="00342CDA">
        <w:rPr>
          <w:rFonts w:ascii="Calibri" w:eastAsia="Calibri" w:hAnsi="Calibri" w:cs="Times New Roman"/>
          <w:sz w:val="21"/>
          <w:lang w:eastAsia="fr-BE"/>
        </w:rPr>
        <w:t xml:space="preserve">Hoofdstedelijk </w:t>
      </w:r>
      <w:r w:rsidR="009948E4" w:rsidRPr="00342CDA">
        <w:rPr>
          <w:rFonts w:ascii="Calibri" w:eastAsia="Calibri" w:hAnsi="Calibri" w:cs="Times New Roman"/>
          <w:sz w:val="21"/>
          <w:lang w:eastAsia="fr-BE"/>
        </w:rPr>
        <w:t>Gewest</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en</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Vlaams Gewest</w:t>
      </w:r>
      <w:r w:rsidR="00F04BDF" w:rsidRPr="00342CDA">
        <w:rPr>
          <w:rFonts w:ascii="Calibri" w:eastAsia="Calibri" w:hAnsi="Calibri" w:cs="Times New Roman"/>
          <w:sz w:val="21"/>
          <w:lang w:eastAsia="fr-BE"/>
        </w:rPr>
        <w:t>)</w:t>
      </w:r>
      <w:r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8433C6" w:rsidRPr="00342CDA">
        <w:rPr>
          <w:rFonts w:ascii="Calibri" w:eastAsia="Calibri" w:hAnsi="Calibri" w:cs="Times New Roman"/>
          <w:sz w:val="21"/>
          <w:lang w:eastAsia="fr-BE"/>
        </w:rPr>
        <w:t>aanbeveling inzake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wetgeving</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over de veiligheid in</w:t>
      </w:r>
      <w:r w:rsidR="008E7CA2" w:rsidRPr="00342CDA">
        <w:rPr>
          <w:rFonts w:ascii="Calibri" w:eastAsia="Calibri" w:hAnsi="Calibri" w:cs="Times New Roman"/>
          <w:sz w:val="21"/>
          <w:lang w:eastAsia="fr-BE"/>
        </w:rPr>
        <w:t xml:space="preserve"> pretparken en de accreditatie van controle-instellingen</w:t>
      </w:r>
      <w:r w:rsidR="00F04BDF" w:rsidRPr="00342CDA">
        <w:rPr>
          <w:rFonts w:ascii="Calibri" w:eastAsia="Calibri" w:hAnsi="Calibri" w:cs="Times New Roman"/>
          <w:sz w:val="21"/>
          <w:lang w:eastAsia="fr-BE"/>
        </w:rPr>
        <w:t xml:space="preserve"> (</w:t>
      </w:r>
      <w:r w:rsidR="00342CDA">
        <w:rPr>
          <w:rFonts w:ascii="Calibri" w:eastAsia="Calibri" w:hAnsi="Calibri" w:cs="Times New Roman"/>
          <w:sz w:val="21"/>
          <w:lang w:eastAsia="fr-BE"/>
        </w:rPr>
        <w:t>f</w:t>
      </w:r>
      <w:r w:rsidR="009948E4" w:rsidRPr="00342CDA">
        <w:rPr>
          <w:rFonts w:ascii="Calibri" w:eastAsia="Calibri" w:hAnsi="Calibri" w:cs="Times New Roman"/>
          <w:sz w:val="21"/>
          <w:lang w:eastAsia="fr-BE"/>
        </w:rPr>
        <w:t>ederale overheid</w:t>
      </w:r>
      <w:r w:rsidR="00F04BDF" w:rsidRPr="00342CDA">
        <w:rPr>
          <w:rFonts w:ascii="Calibri" w:eastAsia="Calibri" w:hAnsi="Calibri" w:cs="Times New Roman"/>
          <w:sz w:val="21"/>
          <w:lang w:eastAsia="fr-BE"/>
        </w:rPr>
        <w:t>)</w:t>
      </w:r>
      <w:r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aanbeveling</w:t>
      </w:r>
      <w:r w:rsidR="00F04BDF" w:rsidRPr="00342CDA">
        <w:rPr>
          <w:rFonts w:ascii="Calibri" w:eastAsia="Calibri" w:hAnsi="Calibri" w:cs="Times New Roman"/>
          <w:sz w:val="21"/>
          <w:lang w:eastAsia="fr-BE"/>
        </w:rPr>
        <w:t xml:space="preserve"> </w:t>
      </w:r>
      <w:r w:rsidR="008E7CA2" w:rsidRPr="00342CDA">
        <w:rPr>
          <w:rFonts w:ascii="Calibri" w:eastAsia="Calibri" w:hAnsi="Calibri" w:cs="Times New Roman"/>
          <w:sz w:val="21"/>
          <w:lang w:eastAsia="fr-BE"/>
        </w:rPr>
        <w:t>voor het inlassen van een algemeen principe inzake toegankelijkheid in het toekomstige</w:t>
      </w:r>
      <w:r w:rsidR="00B55CDC" w:rsidRPr="006D0CEF">
        <w:rPr>
          <w:lang w:val="nl-NL"/>
        </w:rPr>
        <w:t xml:space="preserve"> </w:t>
      </w:r>
      <w:r w:rsidR="00B55CDC" w:rsidRPr="006D0CEF">
        <w:rPr>
          <w:sz w:val="21"/>
          <w:szCs w:val="21"/>
          <w:lang w:val="nl-NL"/>
        </w:rPr>
        <w:t>CWATUPE</w:t>
      </w:r>
      <w:r w:rsidR="00400D44" w:rsidRPr="00342CDA">
        <w:rPr>
          <w:rFonts w:ascii="Calibri" w:eastAsia="Calibri" w:hAnsi="Calibri" w:cs="Times New Roman"/>
          <w:sz w:val="21"/>
          <w:szCs w:val="21"/>
          <w:lang w:eastAsia="fr-BE"/>
        </w:rPr>
        <w:t xml:space="preserve"> </w:t>
      </w:r>
      <w:r w:rsidR="00F04BDF" w:rsidRPr="00342CDA">
        <w:rPr>
          <w:rFonts w:ascii="Calibri" w:eastAsia="Calibri" w:hAnsi="Calibri" w:cs="Times New Roman"/>
          <w:sz w:val="21"/>
          <w:szCs w:val="21"/>
          <w:lang w:eastAsia="fr-BE"/>
        </w:rPr>
        <w:t>(</w:t>
      </w:r>
      <w:r w:rsidR="009948E4" w:rsidRPr="00342CDA">
        <w:rPr>
          <w:rFonts w:ascii="Calibri" w:eastAsia="Calibri" w:hAnsi="Calibri" w:cs="Times New Roman"/>
          <w:sz w:val="21"/>
          <w:szCs w:val="21"/>
          <w:lang w:eastAsia="fr-BE"/>
        </w:rPr>
        <w:t>Waals Gewest</w:t>
      </w:r>
      <w:r w:rsidR="008E7CA2" w:rsidRPr="00342CDA">
        <w:rPr>
          <w:rFonts w:ascii="Calibri" w:eastAsia="Calibri" w:hAnsi="Calibri" w:cs="Times New Roman"/>
          <w:sz w:val="21"/>
          <w:szCs w:val="21"/>
          <w:lang w:eastAsia="fr-BE"/>
        </w:rPr>
        <w:t>)</w:t>
      </w:r>
      <w:r w:rsidR="00F04BDF" w:rsidRPr="00342CDA">
        <w:rPr>
          <w:rFonts w:ascii="Calibri" w:eastAsia="Calibri" w:hAnsi="Calibri" w:cs="Times New Roman"/>
          <w:sz w:val="21"/>
          <w:szCs w:val="21"/>
          <w:lang w:eastAsia="fr-BE"/>
        </w:rPr>
        <w:t xml:space="preserve">. </w:t>
      </w:r>
    </w:p>
    <w:p w:rsidR="00F04BDF" w:rsidRPr="00342CDA" w:rsidRDefault="00F04BDF" w:rsidP="00092456">
      <w:pPr>
        <w:numPr>
          <w:ilvl w:val="0"/>
          <w:numId w:val="3"/>
        </w:numPr>
        <w:spacing w:after="0" w:line="240" w:lineRule="auto"/>
        <w:contextualSpacing/>
        <w:rPr>
          <w:rFonts w:ascii="Calibri" w:eastAsia="Calibri" w:hAnsi="Calibri" w:cs="Times New Roman"/>
          <w:sz w:val="21"/>
          <w:lang w:eastAsia="fr-BE"/>
        </w:rPr>
      </w:pPr>
      <w:r w:rsidRPr="00342CDA">
        <w:rPr>
          <w:rFonts w:ascii="Calibri" w:eastAsia="Calibri" w:hAnsi="Calibri" w:cs="Times New Roman"/>
          <w:sz w:val="21"/>
          <w:lang w:eastAsia="fr-BE"/>
        </w:rPr>
        <w:t xml:space="preserve">Handicap </w:t>
      </w:r>
      <w:r w:rsidR="008E7CA2" w:rsidRPr="00342CDA">
        <w:rPr>
          <w:rFonts w:ascii="Calibri" w:eastAsia="Calibri" w:hAnsi="Calibri" w:cs="Times New Roman"/>
          <w:sz w:val="21"/>
          <w:lang w:eastAsia="fr-BE"/>
        </w:rPr>
        <w:t>en</w:t>
      </w:r>
      <w:r w:rsidRPr="00342CDA">
        <w:rPr>
          <w:rFonts w:ascii="Calibri" w:eastAsia="Calibri" w:hAnsi="Calibri" w:cs="Times New Roman"/>
          <w:sz w:val="21"/>
          <w:lang w:eastAsia="fr-BE"/>
        </w:rPr>
        <w:t xml:space="preserve"> d</w:t>
      </w:r>
      <w:r w:rsidR="008E7CA2" w:rsidRPr="00342CDA">
        <w:rPr>
          <w:rFonts w:ascii="Calibri" w:eastAsia="Calibri" w:hAnsi="Calibri" w:cs="Times New Roman"/>
          <w:sz w:val="21"/>
          <w:lang w:eastAsia="fr-BE"/>
        </w:rPr>
        <w:t>e</w:t>
      </w:r>
      <w:r w:rsidRPr="00342CDA">
        <w:rPr>
          <w:rFonts w:ascii="Calibri" w:eastAsia="Calibri" w:hAnsi="Calibri" w:cs="Times New Roman"/>
          <w:sz w:val="21"/>
          <w:lang w:eastAsia="fr-BE"/>
        </w:rPr>
        <w:t>tenti</w:t>
      </w:r>
      <w:r w:rsidR="008E7CA2" w:rsidRPr="00342CDA">
        <w:rPr>
          <w:rFonts w:ascii="Calibri" w:eastAsia="Calibri" w:hAnsi="Calibri" w:cs="Times New Roman"/>
          <w:sz w:val="21"/>
          <w:lang w:eastAsia="fr-BE"/>
        </w:rPr>
        <w:t>e</w:t>
      </w:r>
      <w:r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advies over</w:t>
      </w:r>
      <w:r w:rsidR="008E7CA2" w:rsidRPr="00342CDA">
        <w:rPr>
          <w:rFonts w:ascii="Calibri" w:eastAsia="Calibri" w:hAnsi="Calibri" w:cs="Times New Roman"/>
          <w:sz w:val="21"/>
          <w:lang w:eastAsia="fr-BE"/>
        </w:rPr>
        <w:t xml:space="preserve"> het wetsvoorstel inzake internering van personen </w:t>
      </w:r>
      <w:r w:rsidRPr="00342CDA">
        <w:rPr>
          <w:rFonts w:ascii="Calibri" w:eastAsia="Calibri" w:hAnsi="Calibri" w:cs="Times New Roman"/>
          <w:sz w:val="21"/>
          <w:lang w:eastAsia="fr-BE"/>
        </w:rPr>
        <w:t>(</w:t>
      </w:r>
      <w:r w:rsidR="00342CDA">
        <w:rPr>
          <w:rFonts w:ascii="Calibri" w:eastAsia="Calibri" w:hAnsi="Calibri" w:cs="Times New Roman"/>
          <w:sz w:val="21"/>
          <w:lang w:eastAsia="fr-BE"/>
        </w:rPr>
        <w:t>f</w:t>
      </w:r>
      <w:r w:rsidR="009948E4" w:rsidRPr="00342CDA">
        <w:rPr>
          <w:rFonts w:ascii="Calibri" w:eastAsia="Calibri" w:hAnsi="Calibri" w:cs="Times New Roman"/>
          <w:sz w:val="21"/>
          <w:lang w:eastAsia="fr-BE"/>
        </w:rPr>
        <w:t>ederale overheid</w:t>
      </w:r>
      <w:r w:rsidRPr="00342CDA">
        <w:rPr>
          <w:rFonts w:ascii="Calibri" w:eastAsia="Calibri" w:hAnsi="Calibri" w:cs="Times New Roman"/>
          <w:sz w:val="21"/>
          <w:lang w:eastAsia="fr-BE"/>
        </w:rPr>
        <w:t>).</w:t>
      </w:r>
    </w:p>
    <w:p w:rsidR="00F04BDF" w:rsidRPr="00342CDA" w:rsidRDefault="008E7CA2" w:rsidP="00092456">
      <w:pPr>
        <w:numPr>
          <w:ilvl w:val="0"/>
          <w:numId w:val="3"/>
        </w:numPr>
        <w:spacing w:after="0" w:line="240" w:lineRule="auto"/>
        <w:contextualSpacing/>
        <w:rPr>
          <w:rFonts w:ascii="Calibri" w:eastAsia="Calibri" w:hAnsi="Calibri" w:cs="Times New Roman"/>
          <w:sz w:val="21"/>
          <w:lang w:eastAsia="fr-BE"/>
        </w:rPr>
      </w:pPr>
      <w:r w:rsidRPr="00342CDA">
        <w:rPr>
          <w:rFonts w:ascii="Calibri" w:eastAsia="Calibri" w:hAnsi="Calibri" w:cs="Times New Roman"/>
          <w:sz w:val="21"/>
          <w:lang w:eastAsia="fr-BE"/>
        </w:rPr>
        <w:t>Autonoom leven en steun</w:t>
      </w:r>
      <w:r w:rsidR="00F04BDF" w:rsidRPr="00342CDA">
        <w:rPr>
          <w:rFonts w:ascii="Calibri" w:eastAsia="Calibri" w:hAnsi="Calibri" w:cs="Times New Roman"/>
          <w:sz w:val="21"/>
          <w:lang w:eastAsia="fr-BE"/>
        </w:rPr>
        <w:t xml:space="preserve">: </w:t>
      </w:r>
      <w:r w:rsidR="008433C6" w:rsidRPr="00342CDA">
        <w:rPr>
          <w:rFonts w:ascii="Calibri" w:eastAsia="Calibri" w:hAnsi="Calibri" w:cs="Times New Roman"/>
          <w:sz w:val="21"/>
          <w:lang w:eastAsia="fr-BE"/>
        </w:rPr>
        <w:t>aanbeveling inzake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verblijfsvoorwaarden</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uit het</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decreet van de</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Franse Gemeenschapscommissie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van het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Brussels</w:t>
      </w:r>
      <w:r w:rsidRPr="00342CDA">
        <w:rPr>
          <w:rFonts w:ascii="Calibri" w:eastAsia="Calibri" w:hAnsi="Calibri" w:cs="Times New Roman"/>
          <w:sz w:val="21"/>
          <w:lang w:eastAsia="fr-BE"/>
        </w:rPr>
        <w:t xml:space="preserve"> Hoofdstedelijk</w:t>
      </w:r>
      <w:r w:rsidR="009948E4" w:rsidRPr="00342CDA">
        <w:rPr>
          <w:rFonts w:ascii="Calibri" w:eastAsia="Calibri" w:hAnsi="Calibri" w:cs="Times New Roman"/>
          <w:sz w:val="21"/>
          <w:lang w:eastAsia="fr-BE"/>
        </w:rPr>
        <w:t xml:space="preserve"> Gewest</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voor minderjarigen van niet-Europese afkomst</w:t>
      </w:r>
      <w:r w:rsidR="00C22B04"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advies over</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het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ontwerp van decreet</w:t>
      </w:r>
      <w:r w:rsidR="00342CDA">
        <w:rPr>
          <w:rFonts w:ascii="Calibri" w:eastAsia="Calibri" w:hAnsi="Calibri" w:cs="Times New Roman"/>
          <w:sz w:val="21"/>
          <w:lang w:eastAsia="fr-BE"/>
        </w:rPr>
        <w:t xml:space="preserve"> inzake de persoonsvolgende financiering </w:t>
      </w:r>
      <w:r w:rsidR="00F04BDF" w:rsidRPr="00342CDA">
        <w:rPr>
          <w:rFonts w:ascii="Calibri" w:eastAsia="Calibri" w:hAnsi="Calibri" w:cs="Times New Roman"/>
          <w:sz w:val="21"/>
          <w:lang w:eastAsia="fr-BE"/>
        </w:rPr>
        <w:t>(</w:t>
      </w:r>
      <w:r w:rsidR="009948E4" w:rsidRPr="00342CDA">
        <w:rPr>
          <w:rFonts w:ascii="Calibri" w:eastAsia="Calibri" w:hAnsi="Calibri" w:cs="Times New Roman"/>
          <w:sz w:val="21"/>
          <w:lang w:eastAsia="fr-BE"/>
        </w:rPr>
        <w:t>Vlaams Gewest</w:t>
      </w:r>
      <w:r w:rsidR="00F04BDF" w:rsidRPr="00342CDA">
        <w:rPr>
          <w:rFonts w:ascii="Calibri" w:eastAsia="Calibri" w:hAnsi="Calibri" w:cs="Times New Roman"/>
          <w:sz w:val="21"/>
          <w:lang w:eastAsia="fr-BE"/>
        </w:rPr>
        <w:t>)</w:t>
      </w:r>
      <w:r w:rsidR="00C22B04"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advies over</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het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ontwerp van decreet</w:t>
      </w:r>
      <w:r w:rsidR="00F04BDF" w:rsidRPr="00342CDA">
        <w:rPr>
          <w:rFonts w:ascii="Calibri" w:eastAsia="Calibri" w:hAnsi="Calibri" w:cs="Times New Roman"/>
          <w:sz w:val="21"/>
          <w:lang w:eastAsia="fr-BE"/>
        </w:rPr>
        <w:t xml:space="preserve"> </w:t>
      </w:r>
      <w:r w:rsidR="00342CDA">
        <w:rPr>
          <w:rFonts w:ascii="Calibri" w:eastAsia="Calibri" w:hAnsi="Calibri" w:cs="Times New Roman"/>
          <w:sz w:val="21"/>
          <w:lang w:eastAsia="fr-BE"/>
        </w:rPr>
        <w:t>over i</w:t>
      </w:r>
      <w:r w:rsidR="00F04BDF" w:rsidRPr="00342CDA">
        <w:rPr>
          <w:rFonts w:ascii="Calibri" w:eastAsia="Calibri" w:hAnsi="Calibri" w:cs="Times New Roman"/>
          <w:sz w:val="21"/>
          <w:lang w:eastAsia="fr-BE"/>
        </w:rPr>
        <w:t>nclusi</w:t>
      </w:r>
      <w:r w:rsidRPr="00342CDA">
        <w:rPr>
          <w:rFonts w:ascii="Calibri" w:eastAsia="Calibri" w:hAnsi="Calibri" w:cs="Times New Roman"/>
          <w:sz w:val="21"/>
          <w:lang w:eastAsia="fr-BE"/>
        </w:rPr>
        <w:t>e</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Franse Gemeenschapscommissie</w:t>
      </w:r>
      <w:r w:rsidR="00F04BDF" w:rsidRPr="00342CDA">
        <w:rPr>
          <w:rFonts w:ascii="Calibri" w:eastAsia="Calibri" w:hAnsi="Calibri" w:cs="Times New Roman"/>
          <w:sz w:val="21"/>
          <w:lang w:eastAsia="fr-BE"/>
        </w:rPr>
        <w:t xml:space="preserve"> en </w:t>
      </w:r>
      <w:r w:rsidR="009948E4" w:rsidRPr="00342CDA">
        <w:rPr>
          <w:rFonts w:ascii="Calibri" w:eastAsia="Calibri" w:hAnsi="Calibri" w:cs="Times New Roman"/>
          <w:sz w:val="21"/>
          <w:lang w:eastAsia="fr-BE"/>
        </w:rPr>
        <w:t>Brussels Gewest</w:t>
      </w:r>
      <w:r w:rsidR="00F04BDF" w:rsidRPr="00342CDA">
        <w:rPr>
          <w:rFonts w:ascii="Calibri" w:eastAsia="Calibri" w:hAnsi="Calibri" w:cs="Times New Roman"/>
          <w:sz w:val="21"/>
          <w:lang w:eastAsia="fr-BE"/>
        </w:rPr>
        <w:t>)</w:t>
      </w:r>
      <w:r w:rsidR="00F04BDF" w:rsidRPr="00342CDA">
        <w:rPr>
          <w:rFonts w:ascii="Calibri" w:eastAsia="Calibri" w:hAnsi="Calibri" w:cs="Times New Roman"/>
          <w:color w:val="FF0000"/>
          <w:sz w:val="21"/>
          <w:lang w:eastAsia="fr-BE"/>
        </w:rPr>
        <w:t>.</w:t>
      </w:r>
    </w:p>
    <w:p w:rsidR="00F04BDF" w:rsidRDefault="008E7CA2" w:rsidP="00092456">
      <w:pPr>
        <w:numPr>
          <w:ilvl w:val="0"/>
          <w:numId w:val="3"/>
        </w:numPr>
        <w:spacing w:after="0" w:line="240" w:lineRule="auto"/>
        <w:contextualSpacing/>
        <w:rPr>
          <w:rFonts w:ascii="Calibri" w:eastAsia="Calibri" w:hAnsi="Calibri" w:cs="Times New Roman"/>
          <w:sz w:val="21"/>
          <w:lang w:eastAsia="fr-BE"/>
        </w:rPr>
      </w:pPr>
      <w:r w:rsidRPr="00342CDA">
        <w:rPr>
          <w:rFonts w:ascii="Calibri" w:eastAsia="Calibri" w:hAnsi="Calibri" w:cs="Times New Roman"/>
          <w:sz w:val="21"/>
          <w:lang w:eastAsia="fr-BE"/>
        </w:rPr>
        <w:t>Werkgelegenheid</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actualisering van de</w:t>
      </w:r>
      <w:r w:rsidR="00F04BDF" w:rsidRPr="00342CDA">
        <w:rPr>
          <w:rFonts w:ascii="Calibri" w:eastAsia="Calibri" w:hAnsi="Calibri" w:cs="Times New Roman"/>
          <w:sz w:val="21"/>
          <w:lang w:eastAsia="fr-BE"/>
        </w:rPr>
        <w:t xml:space="preserve"> </w:t>
      </w:r>
      <w:r w:rsidR="008433C6" w:rsidRPr="00342CDA">
        <w:rPr>
          <w:rFonts w:ascii="Calibri" w:eastAsia="Calibri" w:hAnsi="Calibri" w:cs="Times New Roman"/>
          <w:sz w:val="21"/>
          <w:lang w:eastAsia="fr-BE"/>
        </w:rPr>
        <w:t>aanbeveling inzake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de</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 xml:space="preserve">professionele </w:t>
      </w:r>
      <w:proofErr w:type="spellStart"/>
      <w:r w:rsidRPr="00342CDA">
        <w:rPr>
          <w:rFonts w:ascii="Calibri" w:eastAsia="Calibri" w:hAnsi="Calibri" w:cs="Times New Roman"/>
          <w:sz w:val="21"/>
          <w:lang w:eastAsia="fr-BE"/>
        </w:rPr>
        <w:t>herinschakeling</w:t>
      </w:r>
      <w:proofErr w:type="spellEnd"/>
      <w:r w:rsidRPr="00342CDA">
        <w:rPr>
          <w:rFonts w:ascii="Calibri" w:eastAsia="Calibri" w:hAnsi="Calibri" w:cs="Times New Roman"/>
          <w:sz w:val="21"/>
          <w:lang w:eastAsia="fr-BE"/>
        </w:rPr>
        <w:t xml:space="preserve"> van werknemers met een handicap</w:t>
      </w:r>
      <w:r w:rsidR="00F04BDF" w:rsidRPr="00342CDA">
        <w:rPr>
          <w:rFonts w:ascii="Calibri" w:eastAsia="Calibri" w:hAnsi="Calibri" w:cs="Times New Roman"/>
          <w:sz w:val="21"/>
          <w:lang w:eastAsia="fr-BE"/>
        </w:rPr>
        <w:t xml:space="preserve"> (</w:t>
      </w:r>
      <w:r w:rsidR="00342CDA">
        <w:rPr>
          <w:rFonts w:ascii="Calibri" w:eastAsia="Calibri" w:hAnsi="Calibri" w:cs="Times New Roman"/>
          <w:sz w:val="21"/>
          <w:lang w:eastAsia="fr-BE"/>
        </w:rPr>
        <w:t>f</w:t>
      </w:r>
      <w:r w:rsidR="009948E4" w:rsidRPr="00342CDA">
        <w:rPr>
          <w:rFonts w:ascii="Calibri" w:eastAsia="Calibri" w:hAnsi="Calibri" w:cs="Times New Roman"/>
          <w:sz w:val="21"/>
          <w:lang w:eastAsia="fr-BE"/>
        </w:rPr>
        <w:t>ederale overheid</w:t>
      </w:r>
      <w:r w:rsidR="00F04BDF" w:rsidRPr="00342CDA">
        <w:rPr>
          <w:rFonts w:ascii="Calibri" w:eastAsia="Calibri" w:hAnsi="Calibri" w:cs="Times New Roman"/>
          <w:sz w:val="21"/>
          <w:lang w:eastAsia="fr-BE"/>
        </w:rPr>
        <w:t>)</w:t>
      </w:r>
      <w:r w:rsidR="00C22B04"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9948E4" w:rsidRPr="00342CDA">
        <w:rPr>
          <w:rFonts w:ascii="Calibri" w:eastAsia="Calibri" w:hAnsi="Calibri" w:cs="Times New Roman"/>
          <w:sz w:val="21"/>
          <w:lang w:eastAsia="fr-BE"/>
        </w:rPr>
        <w:t>aanbeveling</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inzake medische criteria voor zeevarenden</w:t>
      </w:r>
      <w:r w:rsidR="00F04BDF" w:rsidRPr="00342CDA">
        <w:rPr>
          <w:rFonts w:ascii="Calibri" w:eastAsia="Calibri" w:hAnsi="Calibri" w:cs="Times New Roman"/>
          <w:sz w:val="21"/>
          <w:lang w:eastAsia="fr-BE"/>
        </w:rPr>
        <w:t xml:space="preserve"> (</w:t>
      </w:r>
      <w:r w:rsidR="00342CDA">
        <w:rPr>
          <w:rFonts w:ascii="Calibri" w:eastAsia="Calibri" w:hAnsi="Calibri" w:cs="Times New Roman"/>
          <w:sz w:val="21"/>
          <w:lang w:eastAsia="fr-BE"/>
        </w:rPr>
        <w:t>f</w:t>
      </w:r>
      <w:r w:rsidR="009948E4" w:rsidRPr="00342CDA">
        <w:rPr>
          <w:rFonts w:ascii="Calibri" w:eastAsia="Calibri" w:hAnsi="Calibri" w:cs="Times New Roman"/>
          <w:sz w:val="21"/>
          <w:lang w:eastAsia="fr-BE"/>
        </w:rPr>
        <w:t>ederale overheid</w:t>
      </w:r>
      <w:r w:rsidR="00F04BDF" w:rsidRPr="00342CDA">
        <w:rPr>
          <w:rFonts w:ascii="Calibri" w:eastAsia="Calibri" w:hAnsi="Calibri" w:cs="Times New Roman"/>
          <w:sz w:val="21"/>
          <w:lang w:eastAsia="fr-BE"/>
        </w:rPr>
        <w:t>).</w:t>
      </w:r>
    </w:p>
    <w:p w:rsidR="00342CDA" w:rsidRDefault="00342CDA" w:rsidP="00092456">
      <w:pPr>
        <w:spacing w:after="0" w:line="240" w:lineRule="auto"/>
        <w:contextualSpacing/>
        <w:rPr>
          <w:rFonts w:ascii="Calibri" w:eastAsia="Calibri" w:hAnsi="Calibri" w:cs="Times New Roman"/>
          <w:sz w:val="21"/>
          <w:lang w:eastAsia="fr-BE"/>
        </w:rPr>
      </w:pPr>
    </w:p>
    <w:p w:rsidR="001E1F7C" w:rsidRPr="00342CDA" w:rsidRDefault="001E1F7C" w:rsidP="00092456">
      <w:pPr>
        <w:spacing w:after="0" w:line="240" w:lineRule="auto"/>
        <w:contextualSpacing/>
        <w:rPr>
          <w:rFonts w:ascii="Calibri" w:eastAsia="Calibri" w:hAnsi="Calibri" w:cs="Times New Roman"/>
          <w:sz w:val="21"/>
          <w:lang w:eastAsia="fr-BE"/>
        </w:rPr>
      </w:pPr>
    </w:p>
    <w:p w:rsidR="00F04BDF" w:rsidRDefault="008E7CA2" w:rsidP="00092456">
      <w:pPr>
        <w:spacing w:after="0" w:line="240" w:lineRule="auto"/>
        <w:rPr>
          <w:rFonts w:ascii="Calibri" w:eastAsia="Calibri" w:hAnsi="Calibri" w:cs="Times New Roman"/>
          <w:b/>
          <w:sz w:val="21"/>
          <w:lang w:eastAsia="fr-BE"/>
        </w:rPr>
      </w:pPr>
      <w:r w:rsidRPr="00342CDA">
        <w:rPr>
          <w:rFonts w:ascii="Calibri" w:eastAsia="Calibri" w:hAnsi="Calibri" w:cs="Times New Roman"/>
          <w:b/>
          <w:sz w:val="21"/>
          <w:lang w:eastAsia="fr-BE"/>
        </w:rPr>
        <w:t>Opleiding</w:t>
      </w:r>
      <w:r w:rsidR="00342CDA">
        <w:rPr>
          <w:rFonts w:ascii="Calibri" w:eastAsia="Calibri" w:hAnsi="Calibri" w:cs="Times New Roman"/>
          <w:b/>
          <w:sz w:val="21"/>
          <w:lang w:eastAsia="fr-BE"/>
        </w:rPr>
        <w:t>, i</w:t>
      </w:r>
      <w:r w:rsidR="00F04BDF" w:rsidRPr="00342CDA">
        <w:rPr>
          <w:rFonts w:ascii="Calibri" w:eastAsia="Calibri" w:hAnsi="Calibri" w:cs="Times New Roman"/>
          <w:b/>
          <w:sz w:val="21"/>
          <w:lang w:eastAsia="fr-BE"/>
        </w:rPr>
        <w:t>nformati</w:t>
      </w:r>
      <w:r w:rsidRPr="00342CDA">
        <w:rPr>
          <w:rFonts w:ascii="Calibri" w:eastAsia="Calibri" w:hAnsi="Calibri" w:cs="Times New Roman"/>
          <w:b/>
          <w:sz w:val="21"/>
          <w:lang w:eastAsia="fr-BE"/>
        </w:rPr>
        <w:t>e</w:t>
      </w:r>
      <w:r w:rsidR="00342CDA">
        <w:rPr>
          <w:rFonts w:ascii="Calibri" w:eastAsia="Calibri" w:hAnsi="Calibri" w:cs="Times New Roman"/>
          <w:b/>
          <w:sz w:val="21"/>
          <w:lang w:eastAsia="fr-BE"/>
        </w:rPr>
        <w:t>, s</w:t>
      </w:r>
      <w:r w:rsidR="00F04BDF" w:rsidRPr="00342CDA">
        <w:rPr>
          <w:rFonts w:ascii="Calibri" w:eastAsia="Calibri" w:hAnsi="Calibri" w:cs="Times New Roman"/>
          <w:b/>
          <w:sz w:val="21"/>
          <w:lang w:eastAsia="fr-BE"/>
        </w:rPr>
        <w:t>ensibilis</w:t>
      </w:r>
      <w:r w:rsidRPr="00342CDA">
        <w:rPr>
          <w:rFonts w:ascii="Calibri" w:eastAsia="Calibri" w:hAnsi="Calibri" w:cs="Times New Roman"/>
          <w:b/>
          <w:sz w:val="21"/>
          <w:lang w:eastAsia="fr-BE"/>
        </w:rPr>
        <w:t>ering</w:t>
      </w:r>
    </w:p>
    <w:p w:rsidR="006D0CEF" w:rsidRPr="00342CDA" w:rsidRDefault="006D0CEF" w:rsidP="00092456">
      <w:pPr>
        <w:spacing w:after="0" w:line="240" w:lineRule="auto"/>
        <w:rPr>
          <w:rFonts w:ascii="Calibri" w:eastAsia="Calibri" w:hAnsi="Calibri" w:cs="Times New Roman"/>
          <w:b/>
          <w:sz w:val="21"/>
          <w:lang w:eastAsia="fr-BE"/>
        </w:rPr>
      </w:pPr>
    </w:p>
    <w:p w:rsidR="00196668" w:rsidRDefault="00196668" w:rsidP="00092456">
      <w:pPr>
        <w:autoSpaceDE w:val="0"/>
        <w:autoSpaceDN w:val="0"/>
        <w:adjustRightInd w:val="0"/>
        <w:spacing w:after="0" w:line="240" w:lineRule="auto"/>
        <w:rPr>
          <w:rFonts w:cs="SabonLTStd-Roman"/>
          <w:color w:val="000000"/>
          <w:sz w:val="21"/>
          <w:szCs w:val="21"/>
        </w:rPr>
      </w:pPr>
      <w:r>
        <w:rPr>
          <w:rFonts w:cs="SabonLTStd-Roman"/>
          <w:color w:val="000000"/>
          <w:sz w:val="21"/>
          <w:szCs w:val="21"/>
        </w:rPr>
        <w:t>Wat het thema ‘handicap’ betreft, was één van de belangrijkste verwezenlijkingen van h</w:t>
      </w:r>
      <w:r w:rsidRPr="008B655B">
        <w:rPr>
          <w:rFonts w:cs="SabonLTStd-Roman"/>
          <w:color w:val="000000"/>
          <w:sz w:val="21"/>
          <w:szCs w:val="21"/>
        </w:rPr>
        <w:t xml:space="preserve">et Centrum </w:t>
      </w:r>
      <w:r>
        <w:rPr>
          <w:rFonts w:cs="SabonLTStd-Roman"/>
          <w:color w:val="000000"/>
          <w:sz w:val="21"/>
          <w:szCs w:val="21"/>
        </w:rPr>
        <w:t>in 2013 de</w:t>
      </w:r>
      <w:r w:rsidRPr="008B655B">
        <w:rPr>
          <w:rFonts w:cs="SabonLTStd-Roman"/>
          <w:color w:val="000000"/>
          <w:sz w:val="21"/>
          <w:szCs w:val="21"/>
        </w:rPr>
        <w:t xml:space="preserve"> brochure </w:t>
      </w:r>
      <w:r w:rsidRPr="008B655B">
        <w:rPr>
          <w:rFonts w:cs="SabonLTStd-Italic"/>
          <w:i/>
          <w:iCs/>
          <w:color w:val="000000"/>
          <w:sz w:val="21"/>
          <w:szCs w:val="21"/>
        </w:rPr>
        <w:t>Met een handicap naar de school van je keuze</w:t>
      </w:r>
      <w:r>
        <w:rPr>
          <w:rFonts w:cs="SabonLTStd-Italic"/>
          <w:i/>
          <w:iCs/>
          <w:color w:val="000000"/>
          <w:sz w:val="21"/>
          <w:szCs w:val="21"/>
        </w:rPr>
        <w:t xml:space="preserve">. </w:t>
      </w:r>
      <w:r>
        <w:rPr>
          <w:rFonts w:cs="SabonLTStd-Italic"/>
          <w:iCs/>
          <w:color w:val="000000"/>
          <w:sz w:val="21"/>
          <w:szCs w:val="21"/>
        </w:rPr>
        <w:t xml:space="preserve">De bedoeling ervan is om </w:t>
      </w:r>
      <w:r w:rsidRPr="008B655B">
        <w:rPr>
          <w:rFonts w:cs="SabonLTStd-Roman"/>
          <w:color w:val="000000"/>
          <w:sz w:val="21"/>
          <w:szCs w:val="21"/>
        </w:rPr>
        <w:t>leerlingen, ouders, leerkrachten en schooldirecties meer vertrouwd te maken met het begrip ‘redelijke aanpassingen’.</w:t>
      </w:r>
      <w:r>
        <w:rPr>
          <w:rFonts w:cs="SabonLTStd-Roman"/>
          <w:color w:val="000000"/>
          <w:sz w:val="21"/>
          <w:szCs w:val="21"/>
        </w:rPr>
        <w:t xml:space="preserve"> De vraag naar de brochure is erg groot, waardoor het in 2014 al tot een herdruk is gekomen. Ze heeft ertoe bijgedragen dat redelijke aanpassingen op de agenda kwamen bij het begin van het schooljaar 2013-2014, wat tot een toename van het aantal meldingen van discriminatie vanwege handicap in het onderwijs heeft geleid.</w:t>
      </w:r>
      <w:r>
        <w:rPr>
          <w:rStyle w:val="FootnoteReference"/>
          <w:color w:val="000000"/>
          <w:sz w:val="21"/>
          <w:szCs w:val="21"/>
        </w:rPr>
        <w:footnoteReference w:id="6"/>
      </w:r>
    </w:p>
    <w:p w:rsidR="00196668" w:rsidRDefault="00196668" w:rsidP="00092456">
      <w:pPr>
        <w:autoSpaceDE w:val="0"/>
        <w:autoSpaceDN w:val="0"/>
        <w:adjustRightInd w:val="0"/>
        <w:spacing w:after="0" w:line="240" w:lineRule="auto"/>
        <w:rPr>
          <w:rFonts w:cs="SabonLTStd-Roman"/>
          <w:color w:val="000000"/>
          <w:sz w:val="21"/>
          <w:szCs w:val="21"/>
        </w:rPr>
      </w:pPr>
    </w:p>
    <w:p w:rsidR="00196668" w:rsidRPr="008B655B" w:rsidRDefault="00196668" w:rsidP="00092456">
      <w:pPr>
        <w:autoSpaceDE w:val="0"/>
        <w:autoSpaceDN w:val="0"/>
        <w:adjustRightInd w:val="0"/>
        <w:spacing w:after="0" w:line="240" w:lineRule="auto"/>
        <w:rPr>
          <w:rFonts w:cs="SabonLTStd-Roman"/>
          <w:color w:val="000000"/>
          <w:sz w:val="21"/>
          <w:szCs w:val="21"/>
        </w:rPr>
      </w:pPr>
      <w:r>
        <w:rPr>
          <w:rFonts w:cs="SabonLTStd-Roman"/>
          <w:color w:val="000000"/>
          <w:sz w:val="21"/>
          <w:szCs w:val="21"/>
        </w:rPr>
        <w:t xml:space="preserve">In november 2013 nam het Centrum deel </w:t>
      </w:r>
      <w:r w:rsidRPr="009B0173">
        <w:rPr>
          <w:sz w:val="21"/>
          <w:szCs w:val="21"/>
          <w:lang w:val="nl-NL"/>
        </w:rPr>
        <w:t>'Volledige integratie van kinderen en jongeren  met een handicap in de samenleving</w:t>
      </w:r>
      <w:r>
        <w:rPr>
          <w:sz w:val="21"/>
          <w:szCs w:val="21"/>
          <w:lang w:val="nl-NL"/>
        </w:rPr>
        <w:t>’, een conferentie van de Raad van Europa.</w:t>
      </w:r>
    </w:p>
    <w:p w:rsidR="00196668" w:rsidRDefault="00196668" w:rsidP="00092456">
      <w:pPr>
        <w:spacing w:after="0" w:line="240" w:lineRule="auto"/>
        <w:rPr>
          <w:rFonts w:ascii="Calibri" w:eastAsia="Calibri" w:hAnsi="Calibri" w:cs="Times New Roman"/>
          <w:sz w:val="21"/>
          <w:lang w:eastAsia="fr-BE"/>
        </w:rPr>
      </w:pPr>
    </w:p>
    <w:p w:rsidR="00F04BDF" w:rsidRPr="00342CDA" w:rsidRDefault="008E7CA2" w:rsidP="00092456">
      <w:pPr>
        <w:spacing w:after="0" w:line="240" w:lineRule="auto"/>
        <w:rPr>
          <w:rFonts w:ascii="Calibri" w:eastAsia="Calibri" w:hAnsi="Calibri" w:cs="Times New Roman"/>
          <w:sz w:val="21"/>
          <w:lang w:eastAsia="fr-BE"/>
        </w:rPr>
      </w:pPr>
      <w:r w:rsidRPr="00342CDA">
        <w:rPr>
          <w:rFonts w:ascii="Calibri" w:eastAsia="Calibri" w:hAnsi="Calibri" w:cs="Times New Roman"/>
          <w:sz w:val="21"/>
          <w:lang w:eastAsia="fr-BE"/>
        </w:rPr>
        <w:t>In</w:t>
      </w:r>
      <w:r w:rsidR="00667CA5" w:rsidRPr="00342CDA">
        <w:rPr>
          <w:rFonts w:ascii="Calibri" w:eastAsia="Calibri" w:hAnsi="Calibri" w:cs="Times New Roman"/>
          <w:sz w:val="21"/>
          <w:lang w:eastAsia="fr-BE"/>
        </w:rPr>
        <w:t xml:space="preserve"> 2013 heeft</w:t>
      </w:r>
      <w:r w:rsidR="00F04BDF" w:rsidRPr="00342CDA">
        <w:rPr>
          <w:rFonts w:ascii="Calibri" w:eastAsia="Calibri" w:hAnsi="Calibri" w:cs="Times New Roman"/>
          <w:sz w:val="21"/>
          <w:lang w:eastAsia="fr-BE"/>
        </w:rPr>
        <w:t xml:space="preserve"> </w:t>
      </w:r>
      <w:r w:rsidR="00D364F4" w:rsidRPr="00342CDA">
        <w:rPr>
          <w:rFonts w:ascii="Calibri" w:eastAsia="Calibri" w:hAnsi="Calibri" w:cs="Times New Roman"/>
          <w:sz w:val="21"/>
          <w:lang w:eastAsia="fr-BE"/>
        </w:rPr>
        <w:t>het Centrum</w:t>
      </w:r>
      <w:r w:rsidR="00667CA5" w:rsidRPr="00342CDA">
        <w:rPr>
          <w:rFonts w:ascii="Calibri" w:eastAsia="Calibri" w:hAnsi="Calibri" w:cs="Times New Roman"/>
          <w:sz w:val="21"/>
          <w:lang w:eastAsia="fr-BE"/>
        </w:rPr>
        <w:t xml:space="preserve"> </w:t>
      </w:r>
      <w:r w:rsidR="00196668">
        <w:rPr>
          <w:rFonts w:ascii="Calibri" w:eastAsia="Calibri" w:hAnsi="Calibri" w:cs="Times New Roman"/>
          <w:sz w:val="21"/>
          <w:lang w:eastAsia="fr-BE"/>
        </w:rPr>
        <w:t xml:space="preserve">ook </w:t>
      </w:r>
      <w:r w:rsidR="00667CA5" w:rsidRPr="00342CDA">
        <w:rPr>
          <w:rFonts w:ascii="Calibri" w:eastAsia="Calibri" w:hAnsi="Calibri" w:cs="Times New Roman"/>
          <w:sz w:val="21"/>
          <w:lang w:eastAsia="fr-BE"/>
        </w:rPr>
        <w:t xml:space="preserve">tal van acties gevoerd ter promotie van </w:t>
      </w:r>
      <w:r w:rsidR="00D364F4" w:rsidRPr="00342CDA">
        <w:rPr>
          <w:rFonts w:ascii="Calibri" w:eastAsia="Calibri" w:hAnsi="Calibri" w:cs="Times New Roman"/>
          <w:sz w:val="21"/>
          <w:lang w:eastAsia="fr-BE"/>
        </w:rPr>
        <w:t>het Verdrag</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en van de</w:t>
      </w:r>
      <w:r w:rsidR="00F04BDF" w:rsidRPr="00342CDA">
        <w:rPr>
          <w:rFonts w:ascii="Calibri" w:eastAsia="Calibri" w:hAnsi="Calibri" w:cs="Times New Roman"/>
          <w:sz w:val="21"/>
          <w:lang w:eastAsia="fr-BE"/>
        </w:rPr>
        <w:t xml:space="preserve"> </w:t>
      </w:r>
      <w:proofErr w:type="spellStart"/>
      <w:r w:rsidR="00F04BDF" w:rsidRPr="00342CDA">
        <w:rPr>
          <w:rFonts w:ascii="Calibri" w:eastAsia="Calibri" w:hAnsi="Calibri" w:cs="Times New Roman"/>
          <w:sz w:val="21"/>
          <w:lang w:eastAsia="fr-BE"/>
        </w:rPr>
        <w:t>antidiscri</w:t>
      </w:r>
      <w:r w:rsidR="00D364F4" w:rsidRPr="00342CDA">
        <w:rPr>
          <w:rFonts w:ascii="Calibri" w:eastAsia="Calibri" w:hAnsi="Calibri" w:cs="Times New Roman"/>
          <w:sz w:val="21"/>
          <w:lang w:eastAsia="fr-BE"/>
        </w:rPr>
        <w:t>minatie</w:t>
      </w:r>
      <w:r w:rsidR="00667CA5" w:rsidRPr="00342CDA">
        <w:rPr>
          <w:rFonts w:ascii="Calibri" w:eastAsia="Calibri" w:hAnsi="Calibri" w:cs="Times New Roman"/>
          <w:sz w:val="21"/>
          <w:lang w:eastAsia="fr-BE"/>
        </w:rPr>
        <w:t>wetgeving</w:t>
      </w:r>
      <w:proofErr w:type="spellEnd"/>
      <w:r w:rsidR="00667CA5" w:rsidRPr="00342CDA">
        <w:rPr>
          <w:rFonts w:ascii="Calibri" w:eastAsia="Calibri" w:hAnsi="Calibri" w:cs="Times New Roman"/>
          <w:sz w:val="21"/>
          <w:lang w:eastAsia="fr-BE"/>
        </w:rPr>
        <w:t>, zoals de organisatie van opleidingen of door te gaan getuigen tijdens studiedagen bij verschillende actoren/sectoren uit de maatschappij, en met name</w:t>
      </w:r>
      <w:r w:rsidR="00F04BDF" w:rsidRPr="00342CDA">
        <w:rPr>
          <w:rFonts w:ascii="Calibri" w:eastAsia="Calibri" w:hAnsi="Calibri" w:cs="Times New Roman"/>
          <w:sz w:val="21"/>
          <w:lang w:eastAsia="fr-BE"/>
        </w:rPr>
        <w:t>:</w:t>
      </w:r>
    </w:p>
    <w:p w:rsidR="00F04BDF" w:rsidRPr="00342CDA" w:rsidRDefault="00342CDA" w:rsidP="00092456">
      <w:pPr>
        <w:numPr>
          <w:ilvl w:val="0"/>
          <w:numId w:val="4"/>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p</w:t>
      </w:r>
      <w:r w:rsidR="00667CA5" w:rsidRPr="00342CDA">
        <w:rPr>
          <w:rFonts w:ascii="Calibri" w:eastAsia="Calibri" w:hAnsi="Calibri" w:cs="Times New Roman"/>
          <w:sz w:val="21"/>
          <w:lang w:eastAsia="fr-BE"/>
        </w:rPr>
        <w:t>ersonen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met een handicap</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en hun familie:</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presentatie van</w:t>
      </w:r>
      <w:r w:rsidR="00D364F4" w:rsidRPr="00342CDA">
        <w:rPr>
          <w:rFonts w:ascii="Calibri" w:eastAsia="Calibri" w:hAnsi="Calibri" w:cs="Times New Roman"/>
          <w:sz w:val="21"/>
          <w:lang w:eastAsia="fr-BE"/>
        </w:rPr>
        <w:t xml:space="preserve"> het Verdrag</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in</w:t>
      </w:r>
      <w:r w:rsidR="00400D44" w:rsidRPr="00342CDA">
        <w:rPr>
          <w:rFonts w:ascii="Calibri" w:eastAsia="Calibri" w:hAnsi="Calibri" w:cs="Times New Roman"/>
          <w:sz w:val="21"/>
          <w:lang w:eastAsia="fr-BE"/>
        </w:rPr>
        <w:t xml:space="preserve"> </w:t>
      </w:r>
      <w:r>
        <w:rPr>
          <w:rFonts w:ascii="Calibri" w:eastAsia="Calibri" w:hAnsi="Calibri" w:cs="Times New Roman"/>
          <w:sz w:val="21"/>
          <w:lang w:eastAsia="fr-BE"/>
        </w:rPr>
        <w:t>‘</w:t>
      </w:r>
      <w:r w:rsidR="00667CA5" w:rsidRPr="00342CDA">
        <w:rPr>
          <w:rFonts w:ascii="Calibri" w:eastAsia="Calibri" w:hAnsi="Calibri" w:cs="Times New Roman"/>
          <w:sz w:val="21"/>
          <w:lang w:eastAsia="fr-BE"/>
        </w:rPr>
        <w:t>mensentaal</w:t>
      </w:r>
      <w:r>
        <w:rPr>
          <w:rFonts w:ascii="Calibri" w:eastAsia="Calibri" w:hAnsi="Calibri" w:cs="Times New Roman"/>
          <w:sz w:val="21"/>
          <w:lang w:eastAsia="fr-BE"/>
        </w:rPr>
        <w:t>’</w:t>
      </w:r>
      <w:r w:rsidR="00667CA5" w:rsidRPr="00342CDA">
        <w:rPr>
          <w:rFonts w:ascii="Calibri" w:eastAsia="Calibri" w:hAnsi="Calibri" w:cs="Times New Roman"/>
          <w:sz w:val="21"/>
          <w:lang w:eastAsia="fr-BE"/>
        </w:rPr>
        <w:t xml:space="preserve"> aan verschillende verenigingen, dag- en verblijfscentra </w:t>
      </w:r>
      <w:r w:rsidR="00F04BDF" w:rsidRPr="00342CDA">
        <w:rPr>
          <w:rFonts w:ascii="Calibri" w:eastAsia="Calibri" w:hAnsi="Calibri" w:cs="Times New Roman"/>
          <w:sz w:val="21"/>
          <w:lang w:eastAsia="fr-BE"/>
        </w:rPr>
        <w:t>(</w:t>
      </w:r>
      <w:r w:rsidR="00667CA5" w:rsidRPr="00342CDA">
        <w:rPr>
          <w:rFonts w:ascii="Calibri" w:eastAsia="Calibri" w:hAnsi="Calibri" w:cs="Times New Roman"/>
          <w:sz w:val="21"/>
          <w:lang w:eastAsia="fr-BE"/>
        </w:rPr>
        <w:t>mei</w:t>
      </w:r>
      <w:r w:rsidR="00F04BDF" w:rsidRPr="00342CDA">
        <w:rPr>
          <w:rFonts w:ascii="Calibri" w:eastAsia="Calibri" w:hAnsi="Calibri" w:cs="Times New Roman"/>
          <w:sz w:val="21"/>
          <w:lang w:eastAsia="fr-BE"/>
        </w:rPr>
        <w:t xml:space="preserve"> 2013); </w:t>
      </w:r>
      <w:r w:rsidR="00667CA5" w:rsidRPr="00342CDA">
        <w:rPr>
          <w:rFonts w:ascii="Calibri" w:eastAsia="Calibri" w:hAnsi="Calibri" w:cs="Times New Roman"/>
          <w:sz w:val="21"/>
          <w:lang w:eastAsia="fr-BE"/>
        </w:rPr>
        <w:t>deelname aan het</w:t>
      </w:r>
      <w:r w:rsidR="00F04BDF" w:rsidRPr="00342CDA">
        <w:rPr>
          <w:rFonts w:ascii="Calibri" w:eastAsia="Calibri" w:hAnsi="Calibri" w:cs="Times New Roman"/>
          <w:sz w:val="21"/>
          <w:lang w:eastAsia="fr-BE"/>
        </w:rPr>
        <w:t xml:space="preserve"> salon REVA </w:t>
      </w:r>
      <w:r w:rsidR="00667CA5" w:rsidRPr="00342CDA">
        <w:rPr>
          <w:rFonts w:ascii="Calibri" w:eastAsia="Calibri" w:hAnsi="Calibri" w:cs="Times New Roman"/>
          <w:sz w:val="21"/>
          <w:lang w:eastAsia="fr-BE"/>
        </w:rPr>
        <w:t>te Gent</w:t>
      </w:r>
      <w:r w:rsidR="00F04BDF" w:rsidRPr="00342CDA">
        <w:rPr>
          <w:rFonts w:ascii="Calibri" w:eastAsia="Calibri" w:hAnsi="Calibri" w:cs="Times New Roman"/>
          <w:sz w:val="21"/>
          <w:lang w:eastAsia="fr-BE"/>
        </w:rPr>
        <w:t> (</w:t>
      </w:r>
      <w:r w:rsidR="00667CA5" w:rsidRPr="00342CDA">
        <w:rPr>
          <w:rFonts w:ascii="Calibri" w:eastAsia="Calibri" w:hAnsi="Calibri" w:cs="Times New Roman"/>
          <w:sz w:val="21"/>
          <w:lang w:eastAsia="fr-BE"/>
        </w:rPr>
        <w:t>april</w:t>
      </w:r>
      <w:r w:rsidR="00F04BDF" w:rsidRPr="00342CDA">
        <w:rPr>
          <w:rFonts w:ascii="Calibri" w:eastAsia="Calibri" w:hAnsi="Calibri" w:cs="Times New Roman"/>
          <w:sz w:val="21"/>
          <w:lang w:eastAsia="fr-BE"/>
        </w:rPr>
        <w:t xml:space="preserve"> 2014)</w:t>
      </w:r>
      <w:r>
        <w:rPr>
          <w:rFonts w:ascii="Calibri" w:eastAsia="Calibri" w:hAnsi="Calibri" w:cs="Times New Roman"/>
          <w:sz w:val="21"/>
          <w:lang w:eastAsia="fr-BE"/>
        </w:rPr>
        <w:t>;</w:t>
      </w:r>
    </w:p>
    <w:p w:rsidR="00F04BDF" w:rsidRPr="00342CDA" w:rsidRDefault="00342CDA" w:rsidP="00092456">
      <w:pPr>
        <w:numPr>
          <w:ilvl w:val="0"/>
          <w:numId w:val="4"/>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o</w:t>
      </w:r>
      <w:r w:rsidR="00667CA5" w:rsidRPr="00342CDA">
        <w:rPr>
          <w:rFonts w:ascii="Calibri" w:eastAsia="Calibri" w:hAnsi="Calibri" w:cs="Times New Roman"/>
          <w:sz w:val="21"/>
          <w:lang w:eastAsia="fr-BE"/>
        </w:rPr>
        <w:t>verheidsdiensten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opleiding van de HR-diensten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OFO</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en referentiepersonen voor het Verdrag bij de federale overheidsdiensten</w:t>
      </w:r>
      <w:r w:rsidR="00F04BDF" w:rsidRPr="00342CDA">
        <w:rPr>
          <w:rFonts w:ascii="Calibri" w:eastAsia="Calibri" w:hAnsi="Calibri" w:cs="Times New Roman"/>
          <w:sz w:val="21"/>
          <w:lang w:eastAsia="fr-BE"/>
        </w:rPr>
        <w:t xml:space="preserve"> (co</w:t>
      </w:r>
      <w:r w:rsidR="00667CA5" w:rsidRPr="00342CDA">
        <w:rPr>
          <w:rFonts w:ascii="Calibri" w:eastAsia="Calibri" w:hAnsi="Calibri" w:cs="Times New Roman"/>
          <w:sz w:val="21"/>
          <w:lang w:eastAsia="fr-BE"/>
        </w:rPr>
        <w:t>ö</w:t>
      </w:r>
      <w:r w:rsidR="00F04BDF" w:rsidRPr="00342CDA">
        <w:rPr>
          <w:rFonts w:ascii="Calibri" w:eastAsia="Calibri" w:hAnsi="Calibri" w:cs="Times New Roman"/>
          <w:sz w:val="21"/>
          <w:lang w:eastAsia="fr-BE"/>
        </w:rPr>
        <w:t>rdinati</w:t>
      </w:r>
      <w:r w:rsidR="00667CA5" w:rsidRPr="00342CDA">
        <w:rPr>
          <w:rFonts w:ascii="Calibri" w:eastAsia="Calibri" w:hAnsi="Calibri" w:cs="Times New Roman"/>
          <w:sz w:val="21"/>
          <w:lang w:eastAsia="fr-BE"/>
        </w:rPr>
        <w:t>esysteem</w:t>
      </w:r>
      <w:r w:rsidR="00F04BDF" w:rsidRPr="00342CDA">
        <w:rPr>
          <w:rFonts w:ascii="Calibri" w:eastAsia="Calibri" w:hAnsi="Calibri" w:cs="Times New Roman"/>
          <w:sz w:val="21"/>
          <w:lang w:eastAsia="fr-BE"/>
        </w:rPr>
        <w:t>), sensibilis</w:t>
      </w:r>
      <w:r w:rsidR="00667CA5" w:rsidRPr="00342CDA">
        <w:rPr>
          <w:rFonts w:ascii="Calibri" w:eastAsia="Calibri" w:hAnsi="Calibri" w:cs="Times New Roman"/>
          <w:sz w:val="21"/>
          <w:lang w:eastAsia="fr-BE"/>
        </w:rPr>
        <w:t xml:space="preserve">ering rond het begrip redelijke aanpassingen op de werkvloer bij lokale overheden </w:t>
      </w:r>
      <w:r w:rsidR="00F04BDF" w:rsidRPr="00342CDA">
        <w:rPr>
          <w:rFonts w:ascii="Calibri" w:eastAsia="Calibri" w:hAnsi="Calibri" w:cs="Times New Roman"/>
          <w:sz w:val="21"/>
          <w:lang w:eastAsia="fr-BE"/>
        </w:rPr>
        <w:t>(</w:t>
      </w:r>
      <w:r w:rsidR="00667CA5" w:rsidRPr="00342CDA">
        <w:rPr>
          <w:rFonts w:ascii="Calibri" w:eastAsia="Calibri" w:hAnsi="Calibri" w:cs="Times New Roman"/>
          <w:sz w:val="21"/>
          <w:lang w:eastAsia="fr-BE"/>
        </w:rPr>
        <w:t>gemeenten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OCMW</w:t>
      </w:r>
      <w:r w:rsidR="00F04BDF" w:rsidRPr="00342CDA">
        <w:rPr>
          <w:rFonts w:ascii="Calibri" w:eastAsia="Calibri" w:hAnsi="Calibri" w:cs="Times New Roman"/>
          <w:sz w:val="21"/>
          <w:lang w:eastAsia="fr-BE"/>
        </w:rPr>
        <w:t>)</w:t>
      </w:r>
      <w:r w:rsidR="00821743">
        <w:rPr>
          <w:rFonts w:ascii="Calibri" w:eastAsia="Calibri" w:hAnsi="Calibri" w:cs="Times New Roman"/>
          <w:sz w:val="21"/>
          <w:lang w:eastAsia="fr-BE"/>
        </w:rPr>
        <w:t>;</w:t>
      </w:r>
    </w:p>
    <w:p w:rsidR="00F04BDF" w:rsidRPr="00342CDA" w:rsidRDefault="00821743" w:rsidP="00092456">
      <w:pPr>
        <w:numPr>
          <w:ilvl w:val="0"/>
          <w:numId w:val="3"/>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v</w:t>
      </w:r>
      <w:r w:rsidR="0024607E" w:rsidRPr="00342CDA">
        <w:rPr>
          <w:rFonts w:ascii="Calibri" w:eastAsia="Calibri" w:hAnsi="Calibri" w:cs="Times New Roman"/>
          <w:sz w:val="21"/>
          <w:lang w:eastAsia="fr-BE"/>
        </w:rPr>
        <w:t>akbonden</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o</w:t>
      </w:r>
      <w:r w:rsidR="00F04BDF" w:rsidRPr="00342CDA">
        <w:rPr>
          <w:rFonts w:ascii="Calibri" w:eastAsia="Calibri" w:hAnsi="Calibri" w:cs="Times New Roman"/>
          <w:sz w:val="21"/>
          <w:lang w:eastAsia="fr-BE"/>
        </w:rPr>
        <w:t>rganisati</w:t>
      </w:r>
      <w:r w:rsidR="0024607E" w:rsidRPr="00342CDA">
        <w:rPr>
          <w:rFonts w:ascii="Calibri" w:eastAsia="Calibri" w:hAnsi="Calibri" w:cs="Times New Roman"/>
          <w:sz w:val="21"/>
          <w:lang w:eastAsia="fr-BE"/>
        </w:rPr>
        <w:t>e van een</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seminarie rond de verplichte</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redelijke aanpassingen</w:t>
      </w:r>
      <w:r w:rsidR="0024607E" w:rsidRPr="00342CDA">
        <w:rPr>
          <w:rFonts w:ascii="Calibri" w:eastAsia="Calibri" w:hAnsi="Calibri" w:cs="Times New Roman"/>
          <w:sz w:val="21"/>
          <w:lang w:eastAsia="fr-BE"/>
        </w:rPr>
        <w:t xml:space="preserve"> in het kader van de professionele </w:t>
      </w:r>
      <w:proofErr w:type="spellStart"/>
      <w:r w:rsidR="0024607E" w:rsidRPr="00342CDA">
        <w:rPr>
          <w:rFonts w:ascii="Calibri" w:eastAsia="Calibri" w:hAnsi="Calibri" w:cs="Times New Roman"/>
          <w:sz w:val="21"/>
          <w:lang w:eastAsia="fr-BE"/>
        </w:rPr>
        <w:t>herinschakeling</w:t>
      </w:r>
      <w:proofErr w:type="spellEnd"/>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november</w:t>
      </w:r>
      <w:r w:rsidR="00F04BDF" w:rsidRPr="00342CDA">
        <w:rPr>
          <w:rFonts w:ascii="Calibri" w:eastAsia="Calibri" w:hAnsi="Calibri" w:cs="Times New Roman"/>
          <w:sz w:val="21"/>
          <w:lang w:eastAsia="fr-BE"/>
        </w:rPr>
        <w:t xml:space="preserve"> 2013)</w:t>
      </w:r>
      <w:r w:rsidR="00C22B04" w:rsidRPr="00342CDA">
        <w:rPr>
          <w:rFonts w:ascii="Calibri" w:eastAsia="Calibri" w:hAnsi="Calibri" w:cs="Times New Roman"/>
          <w:sz w:val="21"/>
          <w:lang w:eastAsia="fr-BE"/>
        </w:rPr>
        <w:t>;</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 xml:space="preserve">deelname aan een ACOD-studiedag over de reclassering van werknemers </w:t>
      </w:r>
      <w:r w:rsidR="00667CA5" w:rsidRPr="00342CDA">
        <w:rPr>
          <w:rFonts w:ascii="Calibri" w:eastAsia="Calibri" w:hAnsi="Calibri" w:cs="Times New Roman"/>
          <w:sz w:val="21"/>
          <w:lang w:eastAsia="fr-BE"/>
        </w:rPr>
        <w:t>met een handicap</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oktober</w:t>
      </w:r>
      <w:r w:rsidR="00F04BDF" w:rsidRPr="00342CDA">
        <w:rPr>
          <w:rFonts w:ascii="Calibri" w:eastAsia="Calibri" w:hAnsi="Calibri" w:cs="Times New Roman"/>
          <w:sz w:val="21"/>
          <w:lang w:eastAsia="fr-BE"/>
        </w:rPr>
        <w:t xml:space="preserve"> 2013)</w:t>
      </w:r>
      <w:r>
        <w:rPr>
          <w:rFonts w:ascii="Calibri" w:eastAsia="Calibri" w:hAnsi="Calibri" w:cs="Times New Roman"/>
          <w:sz w:val="21"/>
          <w:lang w:eastAsia="fr-BE"/>
        </w:rPr>
        <w:t>;</w:t>
      </w:r>
    </w:p>
    <w:p w:rsidR="00F04BDF" w:rsidRPr="00821743" w:rsidRDefault="00821743" w:rsidP="00092456">
      <w:pPr>
        <w:numPr>
          <w:ilvl w:val="0"/>
          <w:numId w:val="3"/>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p</w:t>
      </w:r>
      <w:r w:rsidR="00F04BDF" w:rsidRPr="00821743">
        <w:rPr>
          <w:rFonts w:ascii="Calibri" w:eastAsia="Calibri" w:hAnsi="Calibri" w:cs="Times New Roman"/>
          <w:sz w:val="21"/>
          <w:lang w:eastAsia="fr-BE"/>
        </w:rPr>
        <w:t>oli</w:t>
      </w:r>
      <w:r w:rsidR="0024607E" w:rsidRPr="00821743">
        <w:rPr>
          <w:rFonts w:ascii="Calibri" w:eastAsia="Calibri" w:hAnsi="Calibri" w:cs="Times New Roman"/>
          <w:sz w:val="21"/>
          <w:lang w:eastAsia="fr-BE"/>
        </w:rPr>
        <w:t>ti</w:t>
      </w:r>
      <w:r w:rsidR="00F04BDF" w:rsidRPr="00821743">
        <w:rPr>
          <w:rFonts w:ascii="Calibri" w:eastAsia="Calibri" w:hAnsi="Calibri" w:cs="Times New Roman"/>
          <w:sz w:val="21"/>
          <w:lang w:eastAsia="fr-BE"/>
        </w:rPr>
        <w:t xml:space="preserve">e: </w:t>
      </w:r>
      <w:r w:rsidR="0024607E" w:rsidRPr="00821743">
        <w:rPr>
          <w:rFonts w:ascii="Calibri" w:eastAsia="Calibri" w:hAnsi="Calibri" w:cs="Times New Roman"/>
          <w:sz w:val="21"/>
          <w:lang w:eastAsia="fr-BE"/>
        </w:rPr>
        <w:t>opleiding over de</w:t>
      </w:r>
      <w:r w:rsidR="00F04BDF" w:rsidRPr="00821743">
        <w:rPr>
          <w:rFonts w:ascii="Calibri" w:eastAsia="Calibri" w:hAnsi="Calibri" w:cs="Times New Roman"/>
          <w:sz w:val="21"/>
          <w:lang w:eastAsia="fr-BE"/>
        </w:rPr>
        <w:t xml:space="preserve"> </w:t>
      </w:r>
      <w:proofErr w:type="spellStart"/>
      <w:r w:rsidR="00F04BDF" w:rsidRPr="00821743">
        <w:rPr>
          <w:rFonts w:ascii="Calibri" w:eastAsia="Calibri" w:hAnsi="Calibri" w:cs="Times New Roman"/>
          <w:sz w:val="21"/>
          <w:lang w:eastAsia="fr-BE"/>
        </w:rPr>
        <w:t>antidiscri</w:t>
      </w:r>
      <w:r w:rsidR="00D364F4" w:rsidRPr="00821743">
        <w:rPr>
          <w:rFonts w:ascii="Calibri" w:eastAsia="Calibri" w:hAnsi="Calibri" w:cs="Times New Roman"/>
          <w:sz w:val="21"/>
          <w:lang w:eastAsia="fr-BE"/>
        </w:rPr>
        <w:t>minatie</w:t>
      </w:r>
      <w:r w:rsidR="0024607E" w:rsidRPr="00821743">
        <w:rPr>
          <w:rFonts w:ascii="Calibri" w:eastAsia="Calibri" w:hAnsi="Calibri" w:cs="Times New Roman"/>
          <w:sz w:val="21"/>
          <w:lang w:eastAsia="fr-BE"/>
        </w:rPr>
        <w:t>wetgeving</w:t>
      </w:r>
      <w:proofErr w:type="spellEnd"/>
      <w:r w:rsidR="00F04BDF" w:rsidRPr="00821743">
        <w:rPr>
          <w:rFonts w:ascii="Calibri" w:eastAsia="Calibri" w:hAnsi="Calibri" w:cs="Times New Roman"/>
          <w:sz w:val="21"/>
          <w:lang w:eastAsia="fr-BE"/>
        </w:rPr>
        <w:t xml:space="preserve"> </w:t>
      </w:r>
      <w:r w:rsidR="0024607E" w:rsidRPr="00821743">
        <w:rPr>
          <w:rFonts w:ascii="Calibri" w:eastAsia="Calibri" w:hAnsi="Calibri" w:cs="Times New Roman"/>
          <w:sz w:val="21"/>
          <w:lang w:eastAsia="fr-BE"/>
        </w:rPr>
        <w:t>en het Verdrag voor de rekruteringsdienst van de federale politie</w:t>
      </w:r>
      <w:r w:rsidR="00F04BDF" w:rsidRPr="00821743">
        <w:rPr>
          <w:rFonts w:ascii="Calibri" w:eastAsia="Calibri" w:hAnsi="Calibri" w:cs="Times New Roman"/>
          <w:sz w:val="21"/>
          <w:lang w:eastAsia="fr-BE"/>
        </w:rPr>
        <w:t xml:space="preserve"> (</w:t>
      </w:r>
      <w:r w:rsidR="00667CA5" w:rsidRPr="00821743">
        <w:rPr>
          <w:rFonts w:ascii="Calibri" w:eastAsia="Calibri" w:hAnsi="Calibri" w:cs="Times New Roman"/>
          <w:sz w:val="21"/>
          <w:lang w:eastAsia="fr-BE"/>
        </w:rPr>
        <w:t>oktober</w:t>
      </w:r>
      <w:r w:rsidR="00F04BDF" w:rsidRPr="00821743">
        <w:rPr>
          <w:rFonts w:ascii="Calibri" w:eastAsia="Calibri" w:hAnsi="Calibri" w:cs="Times New Roman"/>
          <w:sz w:val="21"/>
          <w:lang w:eastAsia="fr-BE"/>
        </w:rPr>
        <w:t xml:space="preserve"> 2013)</w:t>
      </w:r>
      <w:r>
        <w:rPr>
          <w:rFonts w:ascii="Calibri" w:eastAsia="Calibri" w:hAnsi="Calibri" w:cs="Times New Roman"/>
          <w:sz w:val="21"/>
          <w:lang w:eastAsia="fr-BE"/>
        </w:rPr>
        <w:t>;</w:t>
      </w:r>
    </w:p>
    <w:p w:rsidR="00F04BDF" w:rsidRPr="00821743" w:rsidRDefault="00821743" w:rsidP="00092456">
      <w:pPr>
        <w:numPr>
          <w:ilvl w:val="0"/>
          <w:numId w:val="3"/>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lastRenderedPageBreak/>
        <w:t>j</w:t>
      </w:r>
      <w:r w:rsidR="00F04BDF" w:rsidRPr="00821743">
        <w:rPr>
          <w:rFonts w:ascii="Calibri" w:eastAsia="Calibri" w:hAnsi="Calibri" w:cs="Times New Roman"/>
          <w:sz w:val="21"/>
          <w:lang w:eastAsia="fr-BE"/>
        </w:rPr>
        <w:t>usti</w:t>
      </w:r>
      <w:r w:rsidR="0024607E" w:rsidRPr="00821743">
        <w:rPr>
          <w:rFonts w:ascii="Calibri" w:eastAsia="Calibri" w:hAnsi="Calibri" w:cs="Times New Roman"/>
          <w:sz w:val="21"/>
          <w:lang w:eastAsia="fr-BE"/>
        </w:rPr>
        <w:t>ti</w:t>
      </w:r>
      <w:r w:rsidR="00F04BDF" w:rsidRPr="00821743">
        <w:rPr>
          <w:rFonts w:ascii="Calibri" w:eastAsia="Calibri" w:hAnsi="Calibri" w:cs="Times New Roman"/>
          <w:sz w:val="21"/>
          <w:lang w:eastAsia="fr-BE"/>
        </w:rPr>
        <w:t xml:space="preserve">e: </w:t>
      </w:r>
      <w:r w:rsidR="0024607E" w:rsidRPr="00821743">
        <w:rPr>
          <w:rFonts w:ascii="Calibri" w:eastAsia="Calibri" w:hAnsi="Calibri" w:cs="Times New Roman"/>
          <w:sz w:val="21"/>
          <w:lang w:eastAsia="fr-BE"/>
        </w:rPr>
        <w:t xml:space="preserve">promoten van de rechten van geïnterneerde </w:t>
      </w:r>
      <w:r w:rsidR="00D364F4" w:rsidRPr="00821743">
        <w:rPr>
          <w:rFonts w:ascii="Calibri" w:eastAsia="Calibri" w:hAnsi="Calibri" w:cs="Times New Roman"/>
          <w:sz w:val="21"/>
          <w:lang w:eastAsia="fr-BE"/>
        </w:rPr>
        <w:t>personen met een handicap</w:t>
      </w:r>
      <w:r w:rsidR="00F04BDF" w:rsidRPr="00821743">
        <w:rPr>
          <w:rFonts w:ascii="Calibri" w:eastAsia="Calibri" w:hAnsi="Calibri" w:cs="Times New Roman"/>
          <w:sz w:val="21"/>
          <w:lang w:eastAsia="fr-BE"/>
        </w:rPr>
        <w:t xml:space="preserve">, </w:t>
      </w:r>
      <w:r w:rsidR="0024607E" w:rsidRPr="00821743">
        <w:rPr>
          <w:rFonts w:ascii="Calibri" w:eastAsia="Calibri" w:hAnsi="Calibri" w:cs="Times New Roman"/>
          <w:sz w:val="21"/>
          <w:lang w:eastAsia="fr-BE"/>
        </w:rPr>
        <w:t>verschillende ontmoetingen/interventies bij interneringsactoren</w:t>
      </w:r>
      <w:r>
        <w:rPr>
          <w:rFonts w:ascii="Calibri" w:eastAsia="Calibri" w:hAnsi="Calibri" w:cs="Times New Roman"/>
          <w:sz w:val="21"/>
          <w:lang w:eastAsia="fr-BE"/>
        </w:rPr>
        <w:t>;</w:t>
      </w:r>
    </w:p>
    <w:p w:rsidR="00F04BDF" w:rsidRPr="00342CDA" w:rsidRDefault="00821743" w:rsidP="00092456">
      <w:pPr>
        <w:numPr>
          <w:ilvl w:val="0"/>
          <w:numId w:val="3"/>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s</w:t>
      </w:r>
      <w:r w:rsidR="00F04BDF" w:rsidRPr="00821743">
        <w:rPr>
          <w:rFonts w:ascii="Calibri" w:eastAsia="Calibri" w:hAnsi="Calibri" w:cs="Times New Roman"/>
          <w:sz w:val="21"/>
          <w:lang w:eastAsia="fr-BE"/>
        </w:rPr>
        <w:t>port: promoti</w:t>
      </w:r>
      <w:r w:rsidR="0024607E" w:rsidRPr="00821743">
        <w:rPr>
          <w:rFonts w:ascii="Calibri" w:eastAsia="Calibri" w:hAnsi="Calibri" w:cs="Times New Roman"/>
          <w:sz w:val="21"/>
          <w:lang w:eastAsia="fr-BE"/>
        </w:rPr>
        <w:t>e va</w:t>
      </w:r>
      <w:r w:rsidR="0024607E" w:rsidRPr="00342CDA">
        <w:rPr>
          <w:rFonts w:ascii="Calibri" w:eastAsia="Calibri" w:hAnsi="Calibri" w:cs="Times New Roman"/>
          <w:sz w:val="21"/>
          <w:lang w:eastAsia="fr-BE"/>
        </w:rPr>
        <w:t>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redelijke aanpassingen</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in de sector van de sport</w:t>
      </w:r>
      <w:r w:rsidR="00F04BDF" w:rsidRPr="00342CDA">
        <w:rPr>
          <w:rFonts w:ascii="Calibri" w:eastAsia="Calibri" w:hAnsi="Calibri" w:cs="Times New Roman"/>
          <w:sz w:val="21"/>
          <w:lang w:eastAsia="fr-BE"/>
        </w:rPr>
        <w:t xml:space="preserve"> (ma</w:t>
      </w:r>
      <w:r w:rsidR="0024607E" w:rsidRPr="00342CDA">
        <w:rPr>
          <w:rFonts w:ascii="Calibri" w:eastAsia="Calibri" w:hAnsi="Calibri" w:cs="Times New Roman"/>
          <w:sz w:val="21"/>
          <w:lang w:eastAsia="fr-BE"/>
        </w:rPr>
        <w:t>art</w:t>
      </w:r>
      <w:r>
        <w:rPr>
          <w:rFonts w:ascii="Calibri" w:eastAsia="Calibri" w:hAnsi="Calibri" w:cs="Times New Roman"/>
          <w:sz w:val="21"/>
          <w:lang w:eastAsia="fr-BE"/>
        </w:rPr>
        <w:t xml:space="preserve"> 2013).</w:t>
      </w:r>
    </w:p>
    <w:p w:rsidR="00F04BDF" w:rsidRPr="00342CDA" w:rsidRDefault="00F04BDF" w:rsidP="00092456">
      <w:pPr>
        <w:spacing w:after="0" w:line="240" w:lineRule="auto"/>
        <w:ind w:left="720" w:hanging="288"/>
        <w:contextualSpacing/>
        <w:rPr>
          <w:rFonts w:ascii="Calibri" w:eastAsia="Calibri" w:hAnsi="Calibri" w:cs="Times New Roman"/>
          <w:sz w:val="21"/>
          <w:u w:val="single"/>
          <w:lang w:eastAsia="fr-BE"/>
        </w:rPr>
      </w:pPr>
    </w:p>
    <w:p w:rsidR="00F04BDF" w:rsidRDefault="00667CA5" w:rsidP="00092456">
      <w:pPr>
        <w:spacing w:after="0" w:line="240" w:lineRule="auto"/>
        <w:contextualSpacing/>
        <w:rPr>
          <w:rFonts w:ascii="Calibri" w:eastAsia="Calibri" w:hAnsi="Calibri" w:cs="Times New Roman"/>
          <w:b/>
          <w:sz w:val="21"/>
          <w:lang w:eastAsia="fr-BE"/>
        </w:rPr>
      </w:pPr>
      <w:r w:rsidRPr="00342CDA">
        <w:rPr>
          <w:rFonts w:ascii="Calibri" w:eastAsia="Calibri" w:hAnsi="Calibri" w:cs="Times New Roman"/>
          <w:b/>
          <w:sz w:val="21"/>
          <w:lang w:eastAsia="fr-BE"/>
        </w:rPr>
        <w:t>I</w:t>
      </w:r>
      <w:r w:rsidR="00F04BDF" w:rsidRPr="00342CDA">
        <w:rPr>
          <w:rFonts w:ascii="Calibri" w:eastAsia="Calibri" w:hAnsi="Calibri" w:cs="Times New Roman"/>
          <w:b/>
          <w:sz w:val="21"/>
          <w:lang w:eastAsia="fr-BE"/>
        </w:rPr>
        <w:t>nternationale</w:t>
      </w:r>
      <w:r w:rsidRPr="00342CDA">
        <w:rPr>
          <w:rFonts w:ascii="Calibri" w:eastAsia="Calibri" w:hAnsi="Calibri" w:cs="Times New Roman"/>
          <w:b/>
          <w:sz w:val="21"/>
          <w:lang w:eastAsia="fr-BE"/>
        </w:rPr>
        <w:t xml:space="preserve"> samenwerking</w:t>
      </w:r>
    </w:p>
    <w:p w:rsidR="006D0CEF" w:rsidRPr="00342CDA" w:rsidRDefault="006D0CEF" w:rsidP="00092456">
      <w:pPr>
        <w:spacing w:after="0" w:line="240" w:lineRule="auto"/>
        <w:contextualSpacing/>
        <w:rPr>
          <w:rFonts w:ascii="Calibri" w:eastAsia="Calibri" w:hAnsi="Calibri" w:cs="Times New Roman"/>
          <w:b/>
          <w:sz w:val="21"/>
          <w:lang w:eastAsia="fr-BE"/>
        </w:rPr>
      </w:pPr>
    </w:p>
    <w:p w:rsidR="00821743" w:rsidRDefault="00821743" w:rsidP="00092456">
      <w:p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Op dit domein gaat het met name om:</w:t>
      </w:r>
    </w:p>
    <w:p w:rsidR="00F04BDF" w:rsidRPr="00342CDA" w:rsidRDefault="00821743" w:rsidP="00092456">
      <w:pPr>
        <w:numPr>
          <w:ilvl w:val="0"/>
          <w:numId w:val="5"/>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d</w:t>
      </w:r>
      <w:r w:rsidR="0024607E" w:rsidRPr="00342CDA">
        <w:rPr>
          <w:rFonts w:ascii="Calibri" w:eastAsia="Calibri" w:hAnsi="Calibri" w:cs="Times New Roman"/>
          <w:sz w:val="21"/>
          <w:lang w:eastAsia="fr-BE"/>
        </w:rPr>
        <w:t>eelname aan de werkgroep</w:t>
      </w:r>
      <w:r w:rsidR="00F04BDF" w:rsidRPr="00342CDA">
        <w:rPr>
          <w:rFonts w:ascii="Calibri" w:eastAsia="Calibri" w:hAnsi="Calibri" w:cs="Times New Roman"/>
          <w:sz w:val="21"/>
          <w:lang w:eastAsia="fr-BE"/>
        </w:rPr>
        <w:t xml:space="preserve"> </w:t>
      </w:r>
      <w:r w:rsidR="00FF0F1B" w:rsidRPr="00342CDA">
        <w:rPr>
          <w:rFonts w:ascii="Calibri" w:eastAsia="Calibri" w:hAnsi="Calibri" w:cs="Times New Roman"/>
          <w:sz w:val="21"/>
          <w:lang w:eastAsia="fr-BE"/>
        </w:rPr>
        <w:t>VN-Verdrag</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 xml:space="preserve">van </w:t>
      </w:r>
      <w:r w:rsidR="00CF7685" w:rsidRPr="00342CDA">
        <w:rPr>
          <w:rFonts w:ascii="Calibri" w:eastAsia="Calibri" w:hAnsi="Calibri" w:cs="Times New Roman"/>
          <w:sz w:val="21"/>
          <w:lang w:eastAsia="fr-BE"/>
        </w:rPr>
        <w:t>de</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Europese Groep van Nationale Mensenrechteninstellingen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mei</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oktober</w:t>
      </w:r>
      <w:r w:rsidR="00F04BDF" w:rsidRPr="00342CDA">
        <w:rPr>
          <w:rFonts w:ascii="Calibri" w:eastAsia="Calibri" w:hAnsi="Calibri" w:cs="Times New Roman"/>
          <w:sz w:val="21"/>
          <w:lang w:eastAsia="fr-BE"/>
        </w:rPr>
        <w:t xml:space="preserve"> 2013)</w:t>
      </w:r>
      <w:r w:rsidR="00C22B04" w:rsidRPr="00342CDA">
        <w:rPr>
          <w:rFonts w:ascii="Calibri" w:eastAsia="Calibri" w:hAnsi="Calibri" w:cs="Times New Roman"/>
          <w:sz w:val="21"/>
          <w:lang w:eastAsia="fr-BE"/>
        </w:rPr>
        <w:t>;</w:t>
      </w:r>
    </w:p>
    <w:p w:rsidR="00F04BDF" w:rsidRPr="00342CDA" w:rsidRDefault="00821743" w:rsidP="00092456">
      <w:pPr>
        <w:numPr>
          <w:ilvl w:val="0"/>
          <w:numId w:val="5"/>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w</w:t>
      </w:r>
      <w:r w:rsidR="0024607E" w:rsidRPr="00342CDA">
        <w:rPr>
          <w:rFonts w:ascii="Calibri" w:eastAsia="Calibri" w:hAnsi="Calibri" w:cs="Times New Roman"/>
          <w:sz w:val="21"/>
          <w:lang w:eastAsia="fr-BE"/>
        </w:rPr>
        <w:t>erkvergaderingen met de</w:t>
      </w:r>
      <w:r w:rsidR="00F04BDF" w:rsidRPr="00342CDA">
        <w:rPr>
          <w:rFonts w:ascii="Calibri" w:eastAsia="Calibri" w:hAnsi="Calibri" w:cs="Times New Roman"/>
          <w:sz w:val="21"/>
          <w:lang w:eastAsia="fr-BE"/>
        </w:rPr>
        <w:t xml:space="preserve"> </w:t>
      </w:r>
      <w:proofErr w:type="spellStart"/>
      <w:r w:rsidR="00F04BDF" w:rsidRPr="00342CDA">
        <w:rPr>
          <w:rFonts w:ascii="Calibri" w:eastAsia="Calibri" w:hAnsi="Calibri" w:cs="Times New Roman"/>
          <w:sz w:val="21"/>
          <w:lang w:eastAsia="fr-BE"/>
        </w:rPr>
        <w:t>Défenseur</w:t>
      </w:r>
      <w:proofErr w:type="spellEnd"/>
      <w:r w:rsidR="00F04BDF" w:rsidRPr="00342CDA">
        <w:rPr>
          <w:rFonts w:ascii="Calibri" w:eastAsia="Calibri" w:hAnsi="Calibri" w:cs="Times New Roman"/>
          <w:sz w:val="21"/>
          <w:lang w:eastAsia="fr-BE"/>
        </w:rPr>
        <w:t xml:space="preserve"> des </w:t>
      </w:r>
      <w:proofErr w:type="spellStart"/>
      <w:r w:rsidR="00F04BDF" w:rsidRPr="00342CDA">
        <w:rPr>
          <w:rFonts w:ascii="Calibri" w:eastAsia="Calibri" w:hAnsi="Calibri" w:cs="Times New Roman"/>
          <w:sz w:val="21"/>
          <w:lang w:eastAsia="fr-BE"/>
        </w:rPr>
        <w:t>Droits</w:t>
      </w:r>
      <w:proofErr w:type="spellEnd"/>
      <w:r w:rsidR="00F04BDF" w:rsidRPr="00342CDA">
        <w:rPr>
          <w:rFonts w:ascii="Calibri" w:eastAsia="Calibri" w:hAnsi="Calibri" w:cs="Times New Roman"/>
          <w:sz w:val="21"/>
          <w:lang w:eastAsia="fr-BE"/>
        </w:rPr>
        <w:t xml:space="preserve"> </w:t>
      </w:r>
      <w:proofErr w:type="spellStart"/>
      <w:r w:rsidR="00F04BDF" w:rsidRPr="00342CDA">
        <w:rPr>
          <w:rFonts w:ascii="Calibri" w:eastAsia="Calibri" w:hAnsi="Calibri" w:cs="Times New Roman"/>
          <w:sz w:val="21"/>
          <w:lang w:eastAsia="fr-BE"/>
        </w:rPr>
        <w:t>français</w:t>
      </w:r>
      <w:proofErr w:type="spellEnd"/>
      <w:r w:rsidR="00F04BDF" w:rsidRPr="00342CDA">
        <w:rPr>
          <w:rFonts w:ascii="Calibri" w:eastAsia="Calibri" w:hAnsi="Calibri" w:cs="Times New Roman"/>
          <w:sz w:val="21"/>
          <w:lang w:eastAsia="fr-BE"/>
        </w:rPr>
        <w:t xml:space="preserve"> (ju</w:t>
      </w:r>
      <w:r w:rsidR="0024607E" w:rsidRPr="00342CDA">
        <w:rPr>
          <w:rFonts w:ascii="Calibri" w:eastAsia="Calibri" w:hAnsi="Calibri" w:cs="Times New Roman"/>
          <w:sz w:val="21"/>
          <w:lang w:eastAsia="fr-BE"/>
        </w:rPr>
        <w:t>ni</w:t>
      </w:r>
      <w:r w:rsidR="00F04BDF" w:rsidRPr="00342CDA">
        <w:rPr>
          <w:rFonts w:ascii="Calibri" w:eastAsia="Calibri" w:hAnsi="Calibri" w:cs="Times New Roman"/>
          <w:sz w:val="21"/>
          <w:lang w:eastAsia="fr-BE"/>
        </w:rPr>
        <w:t xml:space="preserve"> </w:t>
      </w:r>
      <w:r w:rsidR="0024607E" w:rsidRPr="00342CDA">
        <w:rPr>
          <w:rFonts w:ascii="Calibri" w:eastAsia="Calibri" w:hAnsi="Calibri" w:cs="Times New Roman"/>
          <w:sz w:val="21"/>
          <w:lang w:eastAsia="fr-BE"/>
        </w:rPr>
        <w:t>en</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december</w:t>
      </w:r>
      <w:r w:rsidR="00F04BDF" w:rsidRPr="00342CDA">
        <w:rPr>
          <w:rFonts w:ascii="Calibri" w:eastAsia="Calibri" w:hAnsi="Calibri" w:cs="Times New Roman"/>
          <w:sz w:val="21"/>
          <w:lang w:eastAsia="fr-BE"/>
        </w:rPr>
        <w:t xml:space="preserve"> 2013)</w:t>
      </w:r>
      <w:r w:rsidR="00C22B04" w:rsidRPr="00342CDA">
        <w:rPr>
          <w:rFonts w:ascii="Calibri" w:eastAsia="Calibri" w:hAnsi="Calibri" w:cs="Times New Roman"/>
          <w:sz w:val="21"/>
          <w:lang w:eastAsia="fr-BE"/>
        </w:rPr>
        <w:t>;</w:t>
      </w:r>
    </w:p>
    <w:p w:rsidR="00F04BDF" w:rsidRPr="00342CDA" w:rsidRDefault="00821743" w:rsidP="00092456">
      <w:pPr>
        <w:numPr>
          <w:ilvl w:val="0"/>
          <w:numId w:val="5"/>
        </w:numPr>
        <w:spacing w:after="0" w:line="240" w:lineRule="auto"/>
        <w:contextualSpacing/>
        <w:rPr>
          <w:rFonts w:ascii="Calibri" w:eastAsia="Calibri" w:hAnsi="Calibri" w:cs="Times New Roman"/>
          <w:sz w:val="21"/>
          <w:lang w:eastAsia="fr-BE"/>
        </w:rPr>
      </w:pPr>
      <w:r>
        <w:rPr>
          <w:rFonts w:ascii="Calibri" w:eastAsia="Calibri" w:hAnsi="Calibri" w:cs="Times New Roman"/>
          <w:sz w:val="21"/>
          <w:lang w:eastAsia="fr-BE"/>
        </w:rPr>
        <w:t>p</w:t>
      </w:r>
      <w:r w:rsidR="00F04BDF" w:rsidRPr="00342CDA">
        <w:rPr>
          <w:rFonts w:ascii="Calibri" w:eastAsia="Calibri" w:hAnsi="Calibri" w:cs="Times New Roman"/>
          <w:sz w:val="21"/>
          <w:lang w:eastAsia="fr-BE"/>
        </w:rPr>
        <w:t>r</w:t>
      </w:r>
      <w:r w:rsidR="0024607E" w:rsidRPr="00342CDA">
        <w:rPr>
          <w:rFonts w:ascii="Calibri" w:eastAsia="Calibri" w:hAnsi="Calibri" w:cs="Times New Roman"/>
          <w:sz w:val="21"/>
          <w:lang w:eastAsia="fr-BE"/>
        </w:rPr>
        <w:t>e</w:t>
      </w:r>
      <w:r w:rsidR="00F04BDF" w:rsidRPr="00342CDA">
        <w:rPr>
          <w:rFonts w:ascii="Calibri" w:eastAsia="Calibri" w:hAnsi="Calibri" w:cs="Times New Roman"/>
          <w:sz w:val="21"/>
          <w:lang w:eastAsia="fr-BE"/>
        </w:rPr>
        <w:t>sentati</w:t>
      </w:r>
      <w:r w:rsidR="0024607E" w:rsidRPr="00342CDA">
        <w:rPr>
          <w:rFonts w:ascii="Calibri" w:eastAsia="Calibri" w:hAnsi="Calibri" w:cs="Times New Roman"/>
          <w:sz w:val="21"/>
          <w:lang w:eastAsia="fr-BE"/>
        </w:rPr>
        <w:t>e van de onafhankelijke instantie vo</w:t>
      </w:r>
      <w:r w:rsidR="00CF7685" w:rsidRPr="00342CDA">
        <w:rPr>
          <w:rFonts w:ascii="Calibri" w:eastAsia="Calibri" w:hAnsi="Calibri" w:cs="Times New Roman"/>
          <w:sz w:val="21"/>
          <w:lang w:eastAsia="fr-BE"/>
        </w:rPr>
        <w:t>or een delegatie van middenveld</w:t>
      </w:r>
      <w:r w:rsidR="0024607E" w:rsidRPr="00342CDA">
        <w:rPr>
          <w:rFonts w:ascii="Calibri" w:eastAsia="Calibri" w:hAnsi="Calibri" w:cs="Times New Roman"/>
          <w:sz w:val="21"/>
          <w:lang w:eastAsia="fr-BE"/>
        </w:rPr>
        <w:t xml:space="preserve">organisaties </w:t>
      </w:r>
      <w:r>
        <w:rPr>
          <w:rFonts w:ascii="Calibri" w:eastAsia="Calibri" w:hAnsi="Calibri" w:cs="Times New Roman"/>
          <w:sz w:val="21"/>
          <w:lang w:eastAsia="fr-BE"/>
        </w:rPr>
        <w:t xml:space="preserve">rond het domein </w:t>
      </w:r>
      <w:r w:rsidR="00F04BDF" w:rsidRPr="00342CDA">
        <w:rPr>
          <w:rFonts w:ascii="Calibri" w:eastAsia="Calibri" w:hAnsi="Calibri" w:cs="Times New Roman"/>
          <w:sz w:val="21"/>
          <w:lang w:eastAsia="fr-BE"/>
        </w:rPr>
        <w:t xml:space="preserve">handicap </w:t>
      </w:r>
      <w:r w:rsidR="0024607E" w:rsidRPr="00342CDA">
        <w:rPr>
          <w:rFonts w:ascii="Calibri" w:eastAsia="Calibri" w:hAnsi="Calibri" w:cs="Times New Roman"/>
          <w:sz w:val="21"/>
          <w:lang w:eastAsia="fr-BE"/>
        </w:rPr>
        <w:t>uit Cambodja</w:t>
      </w:r>
      <w:r w:rsidR="00F04BDF" w:rsidRPr="00342CDA">
        <w:rPr>
          <w:rFonts w:ascii="Calibri" w:eastAsia="Calibri" w:hAnsi="Calibri" w:cs="Times New Roman"/>
          <w:sz w:val="21"/>
          <w:lang w:eastAsia="fr-BE"/>
        </w:rPr>
        <w:t xml:space="preserve"> (</w:t>
      </w:r>
      <w:r w:rsidR="00667CA5" w:rsidRPr="00342CDA">
        <w:rPr>
          <w:rFonts w:ascii="Calibri" w:eastAsia="Calibri" w:hAnsi="Calibri" w:cs="Times New Roman"/>
          <w:sz w:val="21"/>
          <w:lang w:eastAsia="fr-BE"/>
        </w:rPr>
        <w:t>oktober</w:t>
      </w:r>
      <w:r w:rsidR="00F04BDF" w:rsidRPr="00342CDA">
        <w:rPr>
          <w:rFonts w:ascii="Calibri" w:eastAsia="Calibri" w:hAnsi="Calibri" w:cs="Times New Roman"/>
          <w:sz w:val="21"/>
          <w:lang w:eastAsia="fr-BE"/>
        </w:rPr>
        <w:t xml:space="preserve"> 2013).</w:t>
      </w:r>
    </w:p>
    <w:p w:rsidR="00F04BDF" w:rsidRPr="00342CDA" w:rsidRDefault="00F04BDF" w:rsidP="00092456">
      <w:pPr>
        <w:spacing w:after="0" w:line="240" w:lineRule="auto"/>
        <w:ind w:left="720"/>
        <w:contextualSpacing/>
        <w:rPr>
          <w:rFonts w:ascii="Calibri" w:eastAsia="Calibri" w:hAnsi="Calibri" w:cs="Times New Roman"/>
          <w:sz w:val="21"/>
          <w:lang w:eastAsia="fr-BE"/>
        </w:rPr>
      </w:pPr>
    </w:p>
    <w:p w:rsidR="00F04BDF" w:rsidRDefault="00F04BDF" w:rsidP="00092456">
      <w:pPr>
        <w:spacing w:after="0" w:line="240" w:lineRule="auto"/>
        <w:rPr>
          <w:rFonts w:ascii="Calibri" w:eastAsia="Calibri" w:hAnsi="Calibri" w:cs="Times New Roman"/>
          <w:b/>
          <w:sz w:val="21"/>
          <w:lang w:eastAsia="fr-BE"/>
        </w:rPr>
      </w:pPr>
      <w:r w:rsidRPr="00342CDA">
        <w:rPr>
          <w:rFonts w:ascii="Calibri" w:eastAsia="Calibri" w:hAnsi="Calibri" w:cs="Times New Roman"/>
          <w:b/>
          <w:sz w:val="21"/>
          <w:lang w:eastAsia="fr-BE"/>
        </w:rPr>
        <w:t>Mandat</w:t>
      </w:r>
      <w:r w:rsidR="0024607E" w:rsidRPr="00342CDA">
        <w:rPr>
          <w:rFonts w:ascii="Calibri" w:eastAsia="Calibri" w:hAnsi="Calibri" w:cs="Times New Roman"/>
          <w:b/>
          <w:sz w:val="21"/>
          <w:lang w:eastAsia="fr-BE"/>
        </w:rPr>
        <w:t>en</w:t>
      </w:r>
    </w:p>
    <w:p w:rsidR="006D0CEF" w:rsidRPr="00342CDA" w:rsidRDefault="006D0CEF" w:rsidP="00092456">
      <w:pPr>
        <w:spacing w:after="0" w:line="240" w:lineRule="auto"/>
        <w:rPr>
          <w:rFonts w:ascii="Calibri" w:eastAsia="Calibri" w:hAnsi="Calibri" w:cs="Times New Roman"/>
          <w:sz w:val="21"/>
          <w:lang w:eastAsia="fr-BE"/>
        </w:rPr>
      </w:pPr>
    </w:p>
    <w:p w:rsidR="00821743" w:rsidRDefault="00CF7685" w:rsidP="00092456">
      <w:pPr>
        <w:spacing w:after="0" w:line="240" w:lineRule="auto"/>
        <w:rPr>
          <w:rFonts w:ascii="Calibri" w:eastAsia="Calibri" w:hAnsi="Calibri" w:cs="Times New Roman"/>
          <w:sz w:val="21"/>
          <w:lang w:eastAsia="fr-BE"/>
        </w:rPr>
      </w:pPr>
      <w:r w:rsidRPr="00342CDA">
        <w:rPr>
          <w:rFonts w:ascii="Calibri" w:eastAsia="Calibri" w:hAnsi="Calibri" w:cs="Times New Roman"/>
          <w:sz w:val="21"/>
          <w:lang w:eastAsia="fr-BE"/>
        </w:rPr>
        <w:t>Het</w:t>
      </w:r>
      <w:r w:rsidR="00F04BDF" w:rsidRPr="00342CDA">
        <w:rPr>
          <w:rFonts w:ascii="Calibri" w:eastAsia="Calibri" w:hAnsi="Calibri" w:cs="Times New Roman"/>
          <w:sz w:val="21"/>
          <w:lang w:eastAsia="fr-BE"/>
        </w:rPr>
        <w:t xml:space="preserve"> Centr</w:t>
      </w:r>
      <w:r w:rsidRPr="00342CDA">
        <w:rPr>
          <w:rFonts w:ascii="Calibri" w:eastAsia="Calibri" w:hAnsi="Calibri" w:cs="Times New Roman"/>
          <w:sz w:val="21"/>
          <w:lang w:eastAsia="fr-BE"/>
        </w:rPr>
        <w:t xml:space="preserve">um zetelt in verschillende commissies die met handicapbeleid bezig zijn </w:t>
      </w:r>
      <w:r w:rsidR="00F04BDF" w:rsidRPr="00342CDA">
        <w:rPr>
          <w:rFonts w:ascii="Calibri" w:eastAsia="Calibri" w:hAnsi="Calibri" w:cs="Times New Roman"/>
          <w:sz w:val="21"/>
          <w:lang w:eastAsia="fr-BE"/>
        </w:rPr>
        <w:t>(int</w:t>
      </w:r>
      <w:r w:rsidRPr="00342CDA">
        <w:rPr>
          <w:rFonts w:ascii="Calibri" w:eastAsia="Calibri" w:hAnsi="Calibri" w:cs="Times New Roman"/>
          <w:sz w:val="21"/>
          <w:lang w:eastAsia="fr-BE"/>
        </w:rPr>
        <w:t>e</w:t>
      </w:r>
      <w:r w:rsidR="00F04BDF" w:rsidRPr="00342CDA">
        <w:rPr>
          <w:rFonts w:ascii="Calibri" w:eastAsia="Calibri" w:hAnsi="Calibri" w:cs="Times New Roman"/>
          <w:sz w:val="21"/>
          <w:lang w:eastAsia="fr-BE"/>
        </w:rPr>
        <w:t>grati</w:t>
      </w:r>
      <w:r w:rsidRPr="00342CDA">
        <w:rPr>
          <w:rFonts w:ascii="Calibri" w:eastAsia="Calibri" w:hAnsi="Calibri" w:cs="Times New Roman"/>
          <w:sz w:val="21"/>
          <w:lang w:eastAsia="fr-BE"/>
        </w:rPr>
        <w:t>e op school</w:t>
      </w:r>
      <w:r w:rsidR="00F04BDF" w:rsidRPr="00342CDA">
        <w:rPr>
          <w:rFonts w:ascii="Calibri" w:eastAsia="Calibri" w:hAnsi="Calibri" w:cs="Times New Roman"/>
          <w:sz w:val="21"/>
          <w:lang w:eastAsia="fr-BE"/>
        </w:rPr>
        <w:t xml:space="preserve">, quota </w:t>
      </w:r>
      <w:r w:rsidRPr="00342CDA">
        <w:rPr>
          <w:rFonts w:ascii="Calibri" w:eastAsia="Calibri" w:hAnsi="Calibri" w:cs="Times New Roman"/>
          <w:sz w:val="21"/>
          <w:lang w:eastAsia="fr-BE"/>
        </w:rPr>
        <w:t>van werknemers</w:t>
      </w:r>
      <w:r w:rsidR="00F04BDF" w:rsidRPr="00342CDA">
        <w:rPr>
          <w:rFonts w:ascii="Calibri" w:eastAsia="Calibri" w:hAnsi="Calibri" w:cs="Times New Roman"/>
          <w:sz w:val="21"/>
          <w:lang w:eastAsia="fr-BE"/>
        </w:rPr>
        <w:t xml:space="preserve"> </w:t>
      </w:r>
      <w:r w:rsidR="00D364F4" w:rsidRPr="00342CDA">
        <w:rPr>
          <w:rFonts w:ascii="Calibri" w:eastAsia="Calibri" w:hAnsi="Calibri" w:cs="Times New Roman"/>
          <w:sz w:val="21"/>
          <w:lang w:eastAsia="fr-BE"/>
        </w:rPr>
        <w:t>met een handicap</w:t>
      </w:r>
      <w:r w:rsidR="00F04BDF" w:rsidRPr="00342CDA">
        <w:rPr>
          <w:rFonts w:ascii="Calibri" w:eastAsia="Calibri" w:hAnsi="Calibri" w:cs="Times New Roman"/>
          <w:sz w:val="21"/>
          <w:lang w:eastAsia="fr-BE"/>
        </w:rPr>
        <w:t xml:space="preserve"> </w:t>
      </w:r>
      <w:r w:rsidRPr="00342CDA">
        <w:rPr>
          <w:rFonts w:ascii="Calibri" w:eastAsia="Calibri" w:hAnsi="Calibri" w:cs="Times New Roman"/>
          <w:sz w:val="21"/>
          <w:lang w:eastAsia="fr-BE"/>
        </w:rPr>
        <w:t>in de federale overheidsdiensten en in de lokale Waalse overheden, Brusselse adviesraad</w:t>
      </w:r>
      <w:r w:rsidR="00F04BDF" w:rsidRPr="00342CDA">
        <w:rPr>
          <w:rFonts w:ascii="Calibri" w:eastAsia="Calibri" w:hAnsi="Calibri" w:cs="Times New Roman"/>
          <w:sz w:val="21"/>
          <w:lang w:eastAsia="fr-BE"/>
        </w:rPr>
        <w:t>).</w:t>
      </w:r>
      <w:r w:rsidR="00821743">
        <w:rPr>
          <w:rFonts w:ascii="Calibri" w:eastAsia="Calibri" w:hAnsi="Calibri" w:cs="Times New Roman"/>
          <w:sz w:val="21"/>
          <w:lang w:eastAsia="fr-BE"/>
        </w:rPr>
        <w:br w:type="page"/>
      </w:r>
    </w:p>
    <w:p w:rsidR="00F04BDF" w:rsidRPr="00F04BDF" w:rsidRDefault="00F04BDF" w:rsidP="00092456">
      <w:pPr>
        <w:pStyle w:val="Heading1"/>
        <w:spacing w:before="0"/>
      </w:pPr>
      <w:bookmarkStart w:id="36" w:name="_Toc378077674"/>
      <w:bookmarkStart w:id="37" w:name="_Toc386207049"/>
      <w:proofErr w:type="spellStart"/>
      <w:r w:rsidRPr="00F04BDF">
        <w:lastRenderedPageBreak/>
        <w:t>Migratie</w:t>
      </w:r>
      <w:bookmarkEnd w:id="36"/>
      <w:bookmarkEnd w:id="37"/>
      <w:proofErr w:type="spellEnd"/>
      <w:r w:rsidRPr="00F04BDF">
        <w:br/>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Centrum heeft drie wettelijke opdrachten inzake migratie:</w:t>
      </w:r>
    </w:p>
    <w:p w:rsidR="00F04BDF" w:rsidRPr="00F04BDF" w:rsidRDefault="00F04BDF" w:rsidP="00092456">
      <w:pPr>
        <w:numPr>
          <w:ilvl w:val="0"/>
          <w:numId w:val="8"/>
        </w:numPr>
        <w:spacing w:after="0" w:line="240" w:lineRule="auto"/>
        <w:contextualSpacing/>
        <w:rPr>
          <w:rFonts w:ascii="Calibri" w:eastAsia="Calibri" w:hAnsi="Calibri" w:cs="Calibri"/>
          <w:sz w:val="21"/>
          <w:lang w:eastAsia="fr-BE"/>
        </w:rPr>
      </w:pPr>
      <w:r w:rsidRPr="00F04BDF">
        <w:rPr>
          <w:rFonts w:ascii="Calibri" w:eastAsia="Calibri" w:hAnsi="Calibri" w:cs="Calibri"/>
          <w:sz w:val="21"/>
          <w:lang w:eastAsia="fr-BE"/>
        </w:rPr>
        <w:t>de overheid informeren over de omvang en de aard van de migratiestromen,</w:t>
      </w:r>
    </w:p>
    <w:p w:rsidR="00F04BDF" w:rsidRPr="00F04BDF" w:rsidRDefault="00F04BDF" w:rsidP="00092456">
      <w:pPr>
        <w:numPr>
          <w:ilvl w:val="0"/>
          <w:numId w:val="8"/>
        </w:numPr>
        <w:spacing w:after="0" w:line="240" w:lineRule="auto"/>
        <w:contextualSpacing/>
        <w:rPr>
          <w:rFonts w:ascii="Calibri" w:eastAsia="Calibri" w:hAnsi="Calibri" w:cs="Calibri"/>
          <w:sz w:val="21"/>
          <w:lang w:eastAsia="fr-BE"/>
        </w:rPr>
      </w:pPr>
      <w:r w:rsidRPr="00F04BDF">
        <w:rPr>
          <w:rFonts w:ascii="Calibri" w:eastAsia="Calibri" w:hAnsi="Calibri" w:cs="Calibri"/>
          <w:sz w:val="21"/>
          <w:lang w:eastAsia="fr-BE"/>
        </w:rPr>
        <w:t>waken over het respect voor de grondrechten van vreemdelingen,</w:t>
      </w:r>
    </w:p>
    <w:p w:rsidR="00F04BDF" w:rsidRPr="00F04BDF" w:rsidRDefault="00F04BDF" w:rsidP="00092456">
      <w:pPr>
        <w:numPr>
          <w:ilvl w:val="0"/>
          <w:numId w:val="8"/>
        </w:numPr>
        <w:spacing w:after="0" w:line="240" w:lineRule="auto"/>
        <w:contextualSpacing/>
        <w:rPr>
          <w:rFonts w:ascii="Calibri" w:eastAsia="Calibri" w:hAnsi="Calibri" w:cs="Calibri"/>
          <w:sz w:val="21"/>
          <w:lang w:eastAsia="fr-BE"/>
        </w:rPr>
      </w:pPr>
      <w:r w:rsidRPr="00F04BDF">
        <w:rPr>
          <w:rFonts w:ascii="Calibri" w:eastAsia="Calibri" w:hAnsi="Calibri" w:cs="Calibri"/>
          <w:sz w:val="21"/>
          <w:lang w:eastAsia="fr-BE"/>
        </w:rPr>
        <w:t>de strijd tegen mensenhandel stimuleren.</w:t>
      </w:r>
    </w:p>
    <w:p w:rsidR="00F04BDF" w:rsidRPr="00F04BDF" w:rsidRDefault="00F04BDF" w:rsidP="00092456">
      <w:pPr>
        <w:spacing w:after="0" w:line="240" w:lineRule="auto"/>
        <w:rPr>
          <w:rFonts w:ascii="Calibri" w:eastAsia="Calibri" w:hAnsi="Calibri" w:cs="Calibri"/>
          <w:sz w:val="21"/>
          <w:lang w:eastAsia="fr-BE"/>
        </w:rPr>
      </w:pPr>
    </w:p>
    <w:p w:rsid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In de </w:t>
      </w:r>
      <w:r w:rsidR="00F1414D">
        <w:rPr>
          <w:rFonts w:ascii="Calibri" w:eastAsia="Calibri" w:hAnsi="Calibri" w:cs="Calibri"/>
          <w:sz w:val="21"/>
          <w:lang w:eastAsia="fr-BE"/>
        </w:rPr>
        <w:t xml:space="preserve">eerste </w:t>
      </w:r>
      <w:r w:rsidRPr="00F04BDF">
        <w:rPr>
          <w:rFonts w:ascii="Calibri" w:eastAsia="Calibri" w:hAnsi="Calibri" w:cs="Calibri"/>
          <w:sz w:val="21"/>
          <w:lang w:eastAsia="fr-BE"/>
        </w:rPr>
        <w:t>twee  van die drie opdrachten oefent het Centrum drie taken uit</w:t>
      </w:r>
      <w:r w:rsidR="00F1414D">
        <w:rPr>
          <w:rFonts w:ascii="Calibri" w:eastAsia="Calibri" w:hAnsi="Calibri" w:cs="Calibri"/>
          <w:sz w:val="21"/>
          <w:lang w:eastAsia="fr-BE"/>
        </w:rPr>
        <w:t>:</w:t>
      </w:r>
      <w:r w:rsidRPr="00F04BDF">
        <w:rPr>
          <w:rFonts w:ascii="Calibri" w:eastAsia="Calibri" w:hAnsi="Calibri" w:cs="Calibri"/>
          <w:sz w:val="21"/>
          <w:lang w:eastAsia="fr-BE"/>
        </w:rPr>
        <w:t xml:space="preserve"> meldingen en individuele dossiers behandelen; informeren, sensibiliseren en opleiden; en adviezen en aanbevelingen formuleren.</w:t>
      </w:r>
    </w:p>
    <w:p w:rsidR="00347F62" w:rsidRPr="00F04BDF" w:rsidRDefault="00347F62" w:rsidP="00092456">
      <w:pPr>
        <w:spacing w:after="0" w:line="240" w:lineRule="auto"/>
        <w:rPr>
          <w:rFonts w:ascii="Calibri" w:eastAsia="Calibri" w:hAnsi="Calibri" w:cs="Calibri"/>
          <w:sz w:val="21"/>
          <w:lang w:eastAsia="fr-BE"/>
        </w:rPr>
      </w:pPr>
    </w:p>
    <w:p w:rsidR="00F04BDF" w:rsidRPr="00F04BDF" w:rsidRDefault="00F04BDF" w:rsidP="00092456">
      <w:pPr>
        <w:pStyle w:val="Heading2"/>
        <w:spacing w:before="0"/>
      </w:pPr>
      <w:bookmarkStart w:id="38" w:name="_Toc386207050"/>
      <w:bookmarkStart w:id="39" w:name="_Toc378077675"/>
      <w:r w:rsidRPr="00F04BDF">
        <w:t>Analyse van de migratiestromen</w:t>
      </w:r>
      <w:bookmarkEnd w:id="38"/>
      <w:r w:rsidRPr="00F04BDF">
        <w:t xml:space="preserve"> </w:t>
      </w:r>
      <w:bookmarkEnd w:id="39"/>
    </w:p>
    <w:p w:rsidR="00F04BDF" w:rsidRPr="00F04BDF" w:rsidRDefault="00F04BDF" w:rsidP="00092456">
      <w:pPr>
        <w:spacing w:after="0" w:line="240" w:lineRule="auto"/>
        <w:rPr>
          <w:rFonts w:ascii="Calibri" w:eastAsia="Calibri" w:hAnsi="Calibri" w:cs="Calibri"/>
          <w:sz w:val="21"/>
          <w:lang w:eastAsia="fr-BE"/>
        </w:rPr>
      </w:pPr>
    </w:p>
    <w:p w:rsidR="00F04BDF" w:rsidRDefault="00F04BDF" w:rsidP="00092456">
      <w:pPr>
        <w:spacing w:after="0" w:line="240" w:lineRule="auto"/>
        <w:rPr>
          <w:rFonts w:ascii="Calibri" w:eastAsia="Calibri" w:hAnsi="Calibri" w:cs="Calibri"/>
          <w:sz w:val="21"/>
          <w:lang w:val="nl-NL" w:eastAsia="fr-BE"/>
        </w:rPr>
      </w:pPr>
      <w:r w:rsidRPr="00F04BDF">
        <w:rPr>
          <w:rFonts w:ascii="Calibri" w:eastAsia="Calibri" w:hAnsi="Calibri" w:cs="Calibri"/>
          <w:sz w:val="21"/>
          <w:lang w:eastAsia="fr-BE"/>
        </w:rPr>
        <w:t>Het Centrum informeert over de aard en omvang van migratiestromen aan de hand van verschillende publicaties</w:t>
      </w:r>
      <w:r w:rsidR="00F1414D">
        <w:rPr>
          <w:rFonts w:ascii="Calibri" w:eastAsia="Calibri" w:hAnsi="Calibri" w:cs="Calibri"/>
          <w:sz w:val="21"/>
          <w:lang w:eastAsia="fr-BE"/>
        </w:rPr>
        <w:t xml:space="preserve"> en jaarverslagen, waarvoor de informatie in bepaalde gevallen samen met</w:t>
      </w:r>
      <w:r w:rsidRPr="00F1414D">
        <w:rPr>
          <w:rFonts w:ascii="Calibri" w:eastAsia="Calibri" w:hAnsi="Calibri" w:cs="Calibri"/>
          <w:sz w:val="21"/>
          <w:lang w:val="nl-NL" w:eastAsia="fr-BE"/>
        </w:rPr>
        <w:t xml:space="preserve"> </w:t>
      </w:r>
      <w:r w:rsidR="00F1414D" w:rsidRPr="00F1414D">
        <w:rPr>
          <w:rFonts w:ascii="Calibri" w:eastAsia="Calibri" w:hAnsi="Calibri" w:cs="Calibri"/>
          <w:sz w:val="21"/>
          <w:lang w:val="nl-NL" w:eastAsia="fr-BE"/>
        </w:rPr>
        <w:t>universitaire onderzoekscentra</w:t>
      </w:r>
      <w:r w:rsidR="00F1414D">
        <w:rPr>
          <w:rFonts w:ascii="Calibri" w:eastAsia="Calibri" w:hAnsi="Calibri" w:cs="Calibri"/>
          <w:sz w:val="21"/>
          <w:lang w:val="nl-NL" w:eastAsia="fr-BE"/>
        </w:rPr>
        <w:t xml:space="preserve"> worden geanalyseerd</w:t>
      </w:r>
      <w:r w:rsidRPr="00F1414D">
        <w:rPr>
          <w:rFonts w:ascii="Calibri" w:eastAsia="Calibri" w:hAnsi="Calibri" w:cs="Calibri"/>
          <w:sz w:val="21"/>
          <w:lang w:val="nl-NL" w:eastAsia="fr-BE"/>
        </w:rPr>
        <w:t>.</w:t>
      </w:r>
    </w:p>
    <w:p w:rsidR="00F1414D" w:rsidRPr="00F1414D" w:rsidRDefault="00F1414D" w:rsidP="00092456">
      <w:pPr>
        <w:spacing w:after="0" w:line="240" w:lineRule="auto"/>
        <w:rPr>
          <w:rFonts w:ascii="Calibri" w:eastAsia="Calibri" w:hAnsi="Calibri" w:cs="Calibri"/>
          <w:sz w:val="21"/>
          <w:lang w:val="nl-NL"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Centrum organiseert (of neemt deel aan) studiedagen en colloquia rond migratie.</w:t>
      </w:r>
      <w:r w:rsidR="00F1414D">
        <w:rPr>
          <w:rFonts w:ascii="Calibri" w:eastAsia="Calibri" w:hAnsi="Calibri" w:cs="Calibri"/>
          <w:sz w:val="21"/>
          <w:lang w:eastAsia="fr-BE"/>
        </w:rPr>
        <w:t xml:space="preserve"> Het is ook lid van internationale netwerken rond de thematiek.</w:t>
      </w:r>
    </w:p>
    <w:p w:rsidR="00F04BDF" w:rsidRPr="00F04BDF" w:rsidRDefault="00F04BDF" w:rsidP="00092456">
      <w:pPr>
        <w:spacing w:after="0" w:line="240" w:lineRule="auto"/>
        <w:rPr>
          <w:rFonts w:ascii="Calibri" w:eastAsia="Calibri" w:hAnsi="Calibri" w:cs="Times New Roman"/>
          <w:sz w:val="21"/>
          <w:highlight w:val="yellow"/>
          <w:lang w:eastAsia="fr-BE"/>
        </w:rPr>
      </w:pPr>
    </w:p>
    <w:p w:rsidR="00F04BDF" w:rsidRPr="00AB2A0F" w:rsidRDefault="00021B8D" w:rsidP="00092456">
      <w:pPr>
        <w:pStyle w:val="Heading3"/>
        <w:numPr>
          <w:ilvl w:val="0"/>
          <w:numId w:val="0"/>
        </w:numPr>
        <w:spacing w:before="0"/>
        <w:ind w:left="720"/>
        <w:rPr>
          <w:lang w:val="nl-NL"/>
        </w:rPr>
      </w:pPr>
      <w:bookmarkStart w:id="40" w:name="_Toc378077676"/>
      <w:bookmarkStart w:id="41" w:name="_Toc386207051"/>
      <w:r>
        <w:rPr>
          <w:lang w:val="nl-NL"/>
        </w:rPr>
        <w:t>O</w:t>
      </w:r>
      <w:r w:rsidR="00F04BDF" w:rsidRPr="00AB2A0F">
        <w:rPr>
          <w:lang w:val="nl-NL"/>
        </w:rPr>
        <w:t>verzicht van de activiteiten</w:t>
      </w:r>
      <w:bookmarkEnd w:id="40"/>
      <w:r w:rsidRPr="00021B8D">
        <w:rPr>
          <w:lang w:val="nl-NL"/>
        </w:rPr>
        <w:t xml:space="preserve"> </w:t>
      </w:r>
      <w:r>
        <w:rPr>
          <w:lang w:val="nl-NL"/>
        </w:rPr>
        <w:t>in 2013</w:t>
      </w:r>
      <w:bookmarkEnd w:id="41"/>
    </w:p>
    <w:p w:rsidR="00F04BDF" w:rsidRPr="00F04BDF" w:rsidRDefault="00F04BDF" w:rsidP="00092456">
      <w:pPr>
        <w:spacing w:after="0" w:line="240" w:lineRule="auto"/>
        <w:rPr>
          <w:rFonts w:ascii="Calibri" w:eastAsia="Calibri" w:hAnsi="Calibri" w:cs="Times New Roman"/>
          <w:sz w:val="21"/>
          <w:highlight w:val="yellow"/>
          <w:lang w:eastAsia="fr-BE"/>
        </w:rPr>
      </w:pPr>
    </w:p>
    <w:p w:rsidR="00F04BDF" w:rsidRPr="00821743" w:rsidRDefault="0076473A" w:rsidP="00092456">
      <w:pPr>
        <w:spacing w:after="0" w:line="240" w:lineRule="auto"/>
        <w:rPr>
          <w:rFonts w:ascii="Calibri" w:eastAsia="Calibri" w:hAnsi="Calibri" w:cs="Times New Roman"/>
          <w:sz w:val="21"/>
          <w:lang w:eastAsia="fr-BE"/>
        </w:rPr>
      </w:pPr>
      <w:r w:rsidRPr="00821743">
        <w:rPr>
          <w:rFonts w:ascii="Calibri" w:eastAsia="Calibri" w:hAnsi="Calibri" w:cs="Times New Roman"/>
          <w:sz w:val="21"/>
          <w:lang w:eastAsia="fr-BE"/>
        </w:rPr>
        <w:t xml:space="preserve">In het kader van zijn opdracht de overheden te informeren over de aard en omvang van migratiestromen, heeft het Centrum zijn </w:t>
      </w:r>
      <w:r w:rsidRPr="00821743">
        <w:rPr>
          <w:rFonts w:ascii="Calibri" w:eastAsia="Calibri" w:hAnsi="Calibri" w:cs="Times New Roman"/>
          <w:i/>
          <w:sz w:val="21"/>
          <w:lang w:eastAsia="fr-BE"/>
        </w:rPr>
        <w:t xml:space="preserve">Statistisch en demografisch verslag 2010: </w:t>
      </w:r>
      <w:r w:rsidR="00821743" w:rsidRPr="00821743">
        <w:rPr>
          <w:rFonts w:ascii="Calibri" w:eastAsia="Calibri" w:hAnsi="Calibri" w:cs="Times New Roman"/>
          <w:i/>
          <w:sz w:val="21"/>
          <w:lang w:eastAsia="fr-BE"/>
        </w:rPr>
        <w:t>m</w:t>
      </w:r>
      <w:r w:rsidRPr="00821743">
        <w:rPr>
          <w:rFonts w:ascii="Calibri" w:eastAsia="Calibri" w:hAnsi="Calibri" w:cs="Times New Roman"/>
          <w:i/>
          <w:sz w:val="21"/>
          <w:lang w:eastAsia="fr-BE"/>
        </w:rPr>
        <w:t>igraties en migrantenpopulaties in België</w:t>
      </w:r>
      <w:r w:rsidRPr="00821743">
        <w:rPr>
          <w:rFonts w:ascii="Calibri" w:eastAsia="Calibri" w:hAnsi="Calibri" w:cs="Times New Roman"/>
          <w:sz w:val="21"/>
          <w:lang w:eastAsia="fr-BE"/>
        </w:rPr>
        <w:t xml:space="preserve"> gepubliceerd in samenwerking met het </w:t>
      </w:r>
      <w:r w:rsidR="00F04BDF" w:rsidRPr="00821743">
        <w:rPr>
          <w:rFonts w:ascii="Calibri" w:eastAsia="Calibri" w:hAnsi="Calibri" w:cs="Times New Roman"/>
          <w:sz w:val="21"/>
          <w:lang w:eastAsia="fr-BE"/>
        </w:rPr>
        <w:t xml:space="preserve">Centre de recherche en </w:t>
      </w:r>
      <w:proofErr w:type="spellStart"/>
      <w:r w:rsidR="00F04BDF" w:rsidRPr="00821743">
        <w:rPr>
          <w:rFonts w:ascii="Calibri" w:eastAsia="Calibri" w:hAnsi="Calibri" w:cs="Times New Roman"/>
          <w:sz w:val="21"/>
          <w:lang w:eastAsia="fr-BE"/>
        </w:rPr>
        <w:t>démographie</w:t>
      </w:r>
      <w:proofErr w:type="spellEnd"/>
      <w:r w:rsidR="00F04BDF" w:rsidRPr="00821743">
        <w:rPr>
          <w:rFonts w:ascii="Calibri" w:eastAsia="Calibri" w:hAnsi="Calibri" w:cs="Times New Roman"/>
          <w:sz w:val="21"/>
          <w:lang w:eastAsia="fr-BE"/>
        </w:rPr>
        <w:t xml:space="preserve"> et </w:t>
      </w:r>
      <w:proofErr w:type="spellStart"/>
      <w:r w:rsidR="00F04BDF" w:rsidRPr="00821743">
        <w:rPr>
          <w:rFonts w:ascii="Calibri" w:eastAsia="Calibri" w:hAnsi="Calibri" w:cs="Times New Roman"/>
          <w:sz w:val="21"/>
          <w:lang w:eastAsia="fr-BE"/>
        </w:rPr>
        <w:t>sociétés</w:t>
      </w:r>
      <w:proofErr w:type="spellEnd"/>
      <w:r w:rsidR="00F04BDF" w:rsidRPr="00821743">
        <w:rPr>
          <w:rFonts w:ascii="Calibri" w:eastAsia="Calibri" w:hAnsi="Calibri" w:cs="Times New Roman"/>
          <w:sz w:val="21"/>
          <w:lang w:eastAsia="fr-BE"/>
        </w:rPr>
        <w:t xml:space="preserve"> (DEMO) </w:t>
      </w:r>
      <w:r w:rsidRPr="00821743">
        <w:rPr>
          <w:rFonts w:ascii="Calibri" w:eastAsia="Calibri" w:hAnsi="Calibri" w:cs="Times New Roman"/>
          <w:sz w:val="21"/>
          <w:lang w:eastAsia="fr-BE"/>
        </w:rPr>
        <w:t>van de</w:t>
      </w:r>
      <w:r w:rsidR="00F04BDF" w:rsidRPr="00821743">
        <w:rPr>
          <w:rFonts w:ascii="Calibri" w:eastAsia="Calibri" w:hAnsi="Calibri" w:cs="Times New Roman"/>
          <w:sz w:val="21"/>
          <w:lang w:eastAsia="fr-BE"/>
        </w:rPr>
        <w:t xml:space="preserve"> UCL. </w:t>
      </w:r>
      <w:r w:rsidRPr="00821743">
        <w:rPr>
          <w:rFonts w:ascii="Calibri" w:eastAsia="Calibri" w:hAnsi="Calibri" w:cs="Times New Roman"/>
          <w:sz w:val="21"/>
          <w:lang w:eastAsia="fr-BE"/>
        </w:rPr>
        <w:t>Behalve d</w:t>
      </w:r>
      <w:r w:rsidR="00821743">
        <w:rPr>
          <w:rFonts w:ascii="Calibri" w:eastAsia="Calibri" w:hAnsi="Calibri" w:cs="Times New Roman"/>
          <w:sz w:val="21"/>
          <w:lang w:eastAsia="fr-BE"/>
        </w:rPr>
        <w:t>a</w:t>
      </w:r>
      <w:r w:rsidRPr="00821743">
        <w:rPr>
          <w:rFonts w:ascii="Calibri" w:eastAsia="Calibri" w:hAnsi="Calibri" w:cs="Times New Roman"/>
          <w:sz w:val="21"/>
          <w:lang w:eastAsia="fr-BE"/>
        </w:rPr>
        <w:t>t verslag heeft het Centrum op de Internationale Dag van de Migrant een</w:t>
      </w:r>
      <w:r w:rsidR="00F04BDF" w:rsidRPr="00821743">
        <w:rPr>
          <w:rFonts w:ascii="Calibri" w:eastAsia="Calibri" w:hAnsi="Calibri" w:cs="Times New Roman"/>
          <w:sz w:val="21"/>
          <w:lang w:eastAsia="fr-BE"/>
        </w:rPr>
        <w:t xml:space="preserve"> sensibilis</w:t>
      </w:r>
      <w:r w:rsidRPr="00821743">
        <w:rPr>
          <w:rFonts w:ascii="Calibri" w:eastAsia="Calibri" w:hAnsi="Calibri" w:cs="Times New Roman"/>
          <w:sz w:val="21"/>
          <w:lang w:eastAsia="fr-BE"/>
        </w:rPr>
        <w:t xml:space="preserve">eringsactie gelanceerd in de vorm van </w:t>
      </w:r>
      <w:r w:rsidR="00821743">
        <w:rPr>
          <w:rFonts w:ascii="Calibri" w:eastAsia="Calibri" w:hAnsi="Calibri" w:cs="Times New Roman"/>
          <w:sz w:val="21"/>
          <w:lang w:eastAsia="fr-BE"/>
        </w:rPr>
        <w:t>bierkaartjes</w:t>
      </w:r>
      <w:r w:rsidRPr="00821743">
        <w:rPr>
          <w:rFonts w:ascii="Calibri" w:eastAsia="Calibri" w:hAnsi="Calibri" w:cs="Times New Roman"/>
          <w:sz w:val="21"/>
          <w:lang w:eastAsia="fr-BE"/>
        </w:rPr>
        <w:t xml:space="preserve"> in cafés. Via een internetlink</w:t>
      </w:r>
      <w:r w:rsidR="00821743">
        <w:rPr>
          <w:rFonts w:ascii="Calibri" w:eastAsia="Calibri" w:hAnsi="Calibri" w:cs="Times New Roman"/>
          <w:sz w:val="21"/>
          <w:lang w:eastAsia="fr-BE"/>
        </w:rPr>
        <w:t xml:space="preserve"> op de kaartjes</w:t>
      </w:r>
      <w:r w:rsidRPr="00821743">
        <w:rPr>
          <w:rFonts w:ascii="Calibri" w:eastAsia="Calibri" w:hAnsi="Calibri" w:cs="Times New Roman"/>
          <w:sz w:val="21"/>
          <w:lang w:eastAsia="fr-BE"/>
        </w:rPr>
        <w:t xml:space="preserve"> werden een aantal kerncijfers </w:t>
      </w:r>
      <w:r w:rsidR="00821743">
        <w:rPr>
          <w:rFonts w:ascii="Calibri" w:eastAsia="Calibri" w:hAnsi="Calibri" w:cs="Times New Roman"/>
          <w:sz w:val="21"/>
          <w:lang w:eastAsia="fr-BE"/>
        </w:rPr>
        <w:t xml:space="preserve">rond migratie </w:t>
      </w:r>
      <w:r w:rsidRPr="00821743">
        <w:rPr>
          <w:rFonts w:ascii="Calibri" w:eastAsia="Calibri" w:hAnsi="Calibri" w:cs="Times New Roman"/>
          <w:sz w:val="21"/>
          <w:lang w:eastAsia="fr-BE"/>
        </w:rPr>
        <w:t>op een pedagogische manier voorgesteld</w:t>
      </w:r>
      <w:r w:rsidR="00F04BDF" w:rsidRPr="00821743">
        <w:rPr>
          <w:rFonts w:ascii="Calibri" w:eastAsia="Calibri" w:hAnsi="Calibri" w:cs="Times New Roman"/>
          <w:sz w:val="21"/>
          <w:lang w:eastAsia="fr-BE"/>
        </w:rPr>
        <w:t>.</w:t>
      </w:r>
    </w:p>
    <w:p w:rsidR="00F04BDF" w:rsidRPr="00821743" w:rsidRDefault="00F04BDF" w:rsidP="00092456">
      <w:pPr>
        <w:spacing w:after="0" w:line="240" w:lineRule="auto"/>
        <w:rPr>
          <w:rFonts w:ascii="Calibri" w:eastAsia="Calibri" w:hAnsi="Calibri" w:cs="Times New Roman"/>
          <w:sz w:val="21"/>
          <w:lang w:eastAsia="fr-BE"/>
        </w:rPr>
      </w:pPr>
    </w:p>
    <w:p w:rsidR="00F04BDF" w:rsidRPr="00821743" w:rsidRDefault="0076473A" w:rsidP="00092456">
      <w:pPr>
        <w:spacing w:after="0" w:line="240" w:lineRule="auto"/>
        <w:rPr>
          <w:rFonts w:ascii="Calibri" w:eastAsia="Calibri" w:hAnsi="Calibri" w:cs="Times New Roman"/>
          <w:sz w:val="21"/>
          <w:lang w:eastAsia="fr-BE"/>
        </w:rPr>
      </w:pPr>
      <w:r w:rsidRPr="00821743">
        <w:rPr>
          <w:rFonts w:ascii="Calibri" w:eastAsia="Calibri" w:hAnsi="Calibri" w:cs="Times New Roman"/>
          <w:sz w:val="21"/>
          <w:lang w:eastAsia="fr-BE"/>
        </w:rPr>
        <w:t>Ook in samenwerking met het C</w:t>
      </w:r>
      <w:r w:rsidR="00F04BDF" w:rsidRPr="00821743">
        <w:rPr>
          <w:rFonts w:ascii="Calibri" w:eastAsia="Calibri" w:hAnsi="Calibri" w:cs="Times New Roman"/>
          <w:sz w:val="21"/>
          <w:lang w:eastAsia="fr-BE"/>
        </w:rPr>
        <w:t xml:space="preserve">entre de recherche DEMO </w:t>
      </w:r>
      <w:r w:rsidRPr="00821743">
        <w:rPr>
          <w:rFonts w:ascii="Calibri" w:eastAsia="Calibri" w:hAnsi="Calibri" w:cs="Times New Roman"/>
          <w:sz w:val="21"/>
          <w:lang w:eastAsia="fr-BE"/>
        </w:rPr>
        <w:t>van de</w:t>
      </w:r>
      <w:r w:rsidR="00F04BDF" w:rsidRPr="00821743">
        <w:rPr>
          <w:rFonts w:ascii="Calibri" w:eastAsia="Calibri" w:hAnsi="Calibri" w:cs="Times New Roman"/>
          <w:sz w:val="21"/>
          <w:lang w:eastAsia="fr-BE"/>
        </w:rPr>
        <w:t xml:space="preserve"> UCL</w:t>
      </w:r>
      <w:r w:rsidRPr="00821743">
        <w:rPr>
          <w:rFonts w:ascii="Calibri" w:eastAsia="Calibri" w:hAnsi="Calibri" w:cs="Times New Roman"/>
          <w:sz w:val="21"/>
          <w:lang w:eastAsia="fr-BE"/>
        </w:rPr>
        <w:t xml:space="preserve"> heeft het Centrum </w:t>
      </w:r>
      <w:r w:rsidRPr="00821743">
        <w:rPr>
          <w:rFonts w:ascii="Calibri" w:eastAsia="Calibri" w:hAnsi="Calibri" w:cs="Times New Roman"/>
          <w:i/>
          <w:sz w:val="21"/>
          <w:lang w:eastAsia="fr-BE"/>
        </w:rPr>
        <w:t>België</w:t>
      </w:r>
      <w:r w:rsidR="00F04BDF" w:rsidRPr="00821743">
        <w:rPr>
          <w:rFonts w:ascii="Calibri" w:eastAsia="Calibri" w:hAnsi="Calibri" w:cs="Times New Roman"/>
          <w:i/>
          <w:sz w:val="21"/>
          <w:lang w:eastAsia="fr-BE"/>
        </w:rPr>
        <w:t>-</w:t>
      </w:r>
      <w:r w:rsidRPr="00821743">
        <w:rPr>
          <w:rFonts w:ascii="Calibri" w:eastAsia="Calibri" w:hAnsi="Calibri" w:cs="Times New Roman"/>
          <w:i/>
          <w:sz w:val="21"/>
          <w:lang w:eastAsia="fr-BE"/>
        </w:rPr>
        <w:t>Turkije</w:t>
      </w:r>
      <w:r w:rsidR="00F04BDF" w:rsidRPr="00821743">
        <w:rPr>
          <w:rFonts w:ascii="Calibri" w:eastAsia="Calibri" w:hAnsi="Calibri" w:cs="Times New Roman"/>
          <w:i/>
          <w:sz w:val="21"/>
          <w:lang w:eastAsia="fr-BE"/>
        </w:rPr>
        <w:t xml:space="preserve">, 50 </w:t>
      </w:r>
      <w:r w:rsidRPr="00821743">
        <w:rPr>
          <w:rFonts w:ascii="Calibri" w:eastAsia="Calibri" w:hAnsi="Calibri" w:cs="Times New Roman"/>
          <w:i/>
          <w:sz w:val="21"/>
          <w:lang w:eastAsia="fr-BE"/>
        </w:rPr>
        <w:t>jaar</w:t>
      </w:r>
      <w:r w:rsidR="00F04BDF" w:rsidRPr="00821743">
        <w:rPr>
          <w:rFonts w:ascii="Calibri" w:eastAsia="Calibri" w:hAnsi="Calibri" w:cs="Times New Roman"/>
          <w:i/>
          <w:sz w:val="21"/>
          <w:lang w:eastAsia="fr-BE"/>
        </w:rPr>
        <w:t xml:space="preserve"> migrati</w:t>
      </w:r>
      <w:r w:rsidRPr="00821743">
        <w:rPr>
          <w:rFonts w:ascii="Calibri" w:eastAsia="Calibri" w:hAnsi="Calibri" w:cs="Times New Roman"/>
          <w:i/>
          <w:sz w:val="21"/>
          <w:lang w:eastAsia="fr-BE"/>
        </w:rPr>
        <w:t>e</w:t>
      </w:r>
      <w:r w:rsidR="00F04BDF" w:rsidRPr="00821743">
        <w:rPr>
          <w:rFonts w:ascii="Calibri" w:eastAsia="Calibri" w:hAnsi="Calibri" w:cs="Times New Roman"/>
          <w:i/>
          <w:sz w:val="21"/>
          <w:lang w:eastAsia="fr-BE"/>
        </w:rPr>
        <w:t xml:space="preserve">: </w:t>
      </w:r>
      <w:r w:rsidR="00821743">
        <w:rPr>
          <w:rFonts w:ascii="Calibri" w:eastAsia="Calibri" w:hAnsi="Calibri" w:cs="Times New Roman"/>
          <w:i/>
          <w:sz w:val="21"/>
          <w:lang w:eastAsia="fr-BE"/>
        </w:rPr>
        <w:t>d</w:t>
      </w:r>
      <w:r w:rsidRPr="00821743">
        <w:rPr>
          <w:rFonts w:ascii="Calibri" w:eastAsia="Calibri" w:hAnsi="Calibri" w:cs="Times New Roman"/>
          <w:i/>
          <w:sz w:val="21"/>
          <w:lang w:eastAsia="fr-BE"/>
        </w:rPr>
        <w:t>emografische studie over de populatie van Turkse herkomst in België</w:t>
      </w:r>
      <w:r w:rsidR="00821743">
        <w:rPr>
          <w:rFonts w:ascii="Calibri" w:eastAsia="Calibri" w:hAnsi="Calibri" w:cs="Times New Roman"/>
          <w:sz w:val="21"/>
          <w:lang w:eastAsia="fr-BE"/>
        </w:rPr>
        <w:t xml:space="preserve"> gepubliceerd</w:t>
      </w:r>
      <w:r w:rsidR="00F04BDF" w:rsidRPr="00821743">
        <w:rPr>
          <w:rFonts w:ascii="Calibri" w:eastAsia="Calibri" w:hAnsi="Calibri" w:cs="Times New Roman"/>
          <w:sz w:val="21"/>
          <w:lang w:eastAsia="fr-BE"/>
        </w:rPr>
        <w:t>.</w:t>
      </w:r>
      <w:r w:rsidR="00F1414D">
        <w:rPr>
          <w:rStyle w:val="FootnoteReference"/>
          <w:rFonts w:ascii="Calibri" w:eastAsia="Calibri" w:hAnsi="Calibri"/>
          <w:sz w:val="21"/>
          <w:lang w:eastAsia="fr-BE"/>
        </w:rPr>
        <w:footnoteReference w:id="7"/>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Met de opmaak van een gelijkaardig verslag over de Marokkaanse migratie is begin 2013 begonnen</w:t>
      </w:r>
      <w:r w:rsidR="00F1414D">
        <w:rPr>
          <w:rFonts w:ascii="Calibri" w:eastAsia="Calibri" w:hAnsi="Calibri" w:cs="Times New Roman"/>
          <w:sz w:val="21"/>
          <w:lang w:eastAsia="fr-BE"/>
        </w:rPr>
        <w:t>; het wordt in 2014 voorgesteld</w:t>
      </w:r>
      <w:r w:rsidRPr="00821743">
        <w:rPr>
          <w:rFonts w:ascii="Calibri" w:eastAsia="Calibri" w:hAnsi="Calibri" w:cs="Times New Roman"/>
          <w:sz w:val="21"/>
          <w:lang w:eastAsia="fr-BE"/>
        </w:rPr>
        <w:t>.</w:t>
      </w:r>
    </w:p>
    <w:p w:rsidR="00F04BDF" w:rsidRPr="00821743" w:rsidRDefault="00F04BDF" w:rsidP="00092456">
      <w:pPr>
        <w:spacing w:after="0" w:line="240" w:lineRule="auto"/>
        <w:rPr>
          <w:rFonts w:ascii="Calibri" w:eastAsia="Calibri" w:hAnsi="Calibri" w:cs="Times New Roman"/>
          <w:sz w:val="21"/>
          <w:lang w:eastAsia="fr-BE"/>
        </w:rPr>
      </w:pPr>
    </w:p>
    <w:p w:rsidR="00F04BDF" w:rsidRPr="00821743" w:rsidRDefault="006032CE" w:rsidP="00092456">
      <w:pPr>
        <w:spacing w:after="0" w:line="240" w:lineRule="auto"/>
        <w:rPr>
          <w:rFonts w:ascii="Calibri" w:eastAsia="Calibri" w:hAnsi="Calibri" w:cs="Times New Roman"/>
          <w:sz w:val="21"/>
          <w:lang w:eastAsia="fr-BE"/>
        </w:rPr>
      </w:pPr>
      <w:r w:rsidRPr="00821743">
        <w:rPr>
          <w:rFonts w:ascii="Calibri" w:eastAsia="Calibri" w:hAnsi="Calibri" w:cs="Times New Roman"/>
          <w:sz w:val="21"/>
          <w:lang w:eastAsia="fr-BE"/>
        </w:rPr>
        <w:t>Het</w:t>
      </w:r>
      <w:r w:rsidR="00F04BDF" w:rsidRPr="00821743">
        <w:rPr>
          <w:rFonts w:ascii="Calibri" w:eastAsia="Calibri" w:hAnsi="Calibri" w:cs="Times New Roman"/>
          <w:sz w:val="21"/>
          <w:lang w:eastAsia="fr-BE"/>
        </w:rPr>
        <w:t xml:space="preserve"> Centr</w:t>
      </w:r>
      <w:r w:rsidRPr="00821743">
        <w:rPr>
          <w:rFonts w:ascii="Calibri" w:eastAsia="Calibri" w:hAnsi="Calibri" w:cs="Times New Roman"/>
          <w:sz w:val="21"/>
          <w:lang w:eastAsia="fr-BE"/>
        </w:rPr>
        <w:t>um staat samen met het</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Federaal Wetenschapsbeleid in voor de opvolging en cofinanciering van het onderzoeksproject</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 xml:space="preserve">Migratieloopbaan van </w:t>
      </w:r>
      <w:r w:rsidR="00821743">
        <w:rPr>
          <w:rFonts w:ascii="Calibri" w:eastAsia="Calibri" w:hAnsi="Calibri" w:cs="Times New Roman"/>
          <w:sz w:val="21"/>
          <w:lang w:eastAsia="fr-BE"/>
        </w:rPr>
        <w:t>N</w:t>
      </w:r>
      <w:r w:rsidRPr="00821743">
        <w:rPr>
          <w:rFonts w:ascii="Calibri" w:eastAsia="Calibri" w:hAnsi="Calibri" w:cs="Times New Roman"/>
          <w:sz w:val="21"/>
          <w:lang w:eastAsia="fr-BE"/>
        </w:rPr>
        <w:t xml:space="preserve">ieuwe </w:t>
      </w:r>
      <w:r w:rsidR="00821743">
        <w:rPr>
          <w:rFonts w:ascii="Calibri" w:eastAsia="Calibri" w:hAnsi="Calibri" w:cs="Times New Roman"/>
          <w:sz w:val="21"/>
          <w:lang w:eastAsia="fr-BE"/>
        </w:rPr>
        <w:t>M</w:t>
      </w:r>
      <w:r w:rsidRPr="00821743">
        <w:rPr>
          <w:rFonts w:ascii="Calibri" w:eastAsia="Calibri" w:hAnsi="Calibri" w:cs="Times New Roman"/>
          <w:sz w:val="21"/>
          <w:lang w:eastAsia="fr-BE"/>
        </w:rPr>
        <w:t>igranten in België</w:t>
      </w:r>
      <w:r w:rsidR="00F04BDF" w:rsidRPr="00821743">
        <w:rPr>
          <w:rFonts w:ascii="Calibri" w:eastAsia="Calibri" w:hAnsi="Calibri" w:cs="Times New Roman"/>
          <w:sz w:val="21"/>
          <w:lang w:eastAsia="fr-BE"/>
        </w:rPr>
        <w:t xml:space="preserve"> (CAREERS). </w:t>
      </w:r>
      <w:r w:rsidRPr="00821743">
        <w:rPr>
          <w:rFonts w:ascii="Calibri" w:eastAsia="Calibri" w:hAnsi="Calibri" w:cs="Times New Roman"/>
          <w:sz w:val="21"/>
          <w:lang w:eastAsia="fr-BE"/>
        </w:rPr>
        <w:t>D</w:t>
      </w:r>
      <w:r w:rsidR="00821743">
        <w:rPr>
          <w:rFonts w:ascii="Calibri" w:eastAsia="Calibri" w:hAnsi="Calibri" w:cs="Times New Roman"/>
          <w:sz w:val="21"/>
          <w:lang w:eastAsia="fr-BE"/>
        </w:rPr>
        <w:t>a</w:t>
      </w:r>
      <w:r w:rsidRPr="00821743">
        <w:rPr>
          <w:rFonts w:ascii="Calibri" w:eastAsia="Calibri" w:hAnsi="Calibri" w:cs="Times New Roman"/>
          <w:sz w:val="21"/>
          <w:lang w:eastAsia="fr-BE"/>
        </w:rPr>
        <w:t>t</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project van de</w:t>
      </w:r>
      <w:r w:rsidR="00F04BDF" w:rsidRPr="00821743">
        <w:rPr>
          <w:rFonts w:ascii="Calibri" w:eastAsia="Calibri" w:hAnsi="Calibri" w:cs="Times New Roman"/>
          <w:sz w:val="21"/>
          <w:lang w:eastAsia="fr-BE"/>
        </w:rPr>
        <w:t xml:space="preserve"> KU</w:t>
      </w:r>
      <w:r w:rsidR="00821743">
        <w:rPr>
          <w:rFonts w:ascii="Calibri" w:eastAsia="Calibri" w:hAnsi="Calibri" w:cs="Times New Roman"/>
          <w:sz w:val="21"/>
          <w:lang w:eastAsia="fr-BE"/>
        </w:rPr>
        <w:t xml:space="preserve"> </w:t>
      </w:r>
      <w:r w:rsidR="00F04BDF" w:rsidRPr="00821743">
        <w:rPr>
          <w:rFonts w:ascii="Calibri" w:eastAsia="Calibri" w:hAnsi="Calibri" w:cs="Times New Roman"/>
          <w:sz w:val="21"/>
          <w:lang w:eastAsia="fr-BE"/>
        </w:rPr>
        <w:t xml:space="preserve">Leuven </w:t>
      </w:r>
      <w:r w:rsidRPr="00821743">
        <w:rPr>
          <w:rFonts w:ascii="Calibri" w:eastAsia="Calibri" w:hAnsi="Calibri" w:cs="Times New Roman"/>
          <w:sz w:val="21"/>
          <w:lang w:eastAsia="fr-BE"/>
        </w:rPr>
        <w:t>en de</w:t>
      </w:r>
      <w:r w:rsidR="00F04BDF" w:rsidRPr="00821743">
        <w:rPr>
          <w:rFonts w:ascii="Calibri" w:eastAsia="Calibri" w:hAnsi="Calibri" w:cs="Times New Roman"/>
          <w:sz w:val="21"/>
          <w:lang w:eastAsia="fr-BE"/>
        </w:rPr>
        <w:t xml:space="preserve"> ULB analyse</w:t>
      </w:r>
      <w:r w:rsidRPr="00821743">
        <w:rPr>
          <w:rFonts w:ascii="Calibri" w:eastAsia="Calibri" w:hAnsi="Calibri" w:cs="Times New Roman"/>
          <w:sz w:val="21"/>
          <w:lang w:eastAsia="fr-BE"/>
        </w:rPr>
        <w:t xml:space="preserve">ert de </w:t>
      </w:r>
      <w:r w:rsidR="00F04BDF" w:rsidRPr="00821743">
        <w:rPr>
          <w:rFonts w:ascii="Calibri" w:eastAsia="Calibri" w:hAnsi="Calibri" w:cs="Times New Roman"/>
          <w:sz w:val="21"/>
          <w:lang w:eastAsia="fr-BE"/>
        </w:rPr>
        <w:t>socio-</w:t>
      </w:r>
      <w:r w:rsidRPr="00821743">
        <w:rPr>
          <w:rFonts w:ascii="Calibri" w:eastAsia="Calibri" w:hAnsi="Calibri" w:cs="Times New Roman"/>
          <w:sz w:val="21"/>
          <w:lang w:eastAsia="fr-BE"/>
        </w:rPr>
        <w:t>e</w:t>
      </w:r>
      <w:r w:rsidR="00F04BDF" w:rsidRPr="00821743">
        <w:rPr>
          <w:rFonts w:ascii="Calibri" w:eastAsia="Calibri" w:hAnsi="Calibri" w:cs="Times New Roman"/>
          <w:sz w:val="21"/>
          <w:lang w:eastAsia="fr-BE"/>
        </w:rPr>
        <w:t>conomi</w:t>
      </w:r>
      <w:r w:rsidRPr="00821743">
        <w:rPr>
          <w:rFonts w:ascii="Calibri" w:eastAsia="Calibri" w:hAnsi="Calibri" w:cs="Times New Roman"/>
          <w:sz w:val="21"/>
          <w:lang w:eastAsia="fr-BE"/>
        </w:rPr>
        <w:t xml:space="preserve">sche integratie van personen die een eerste asielaanvraag hebben ingediend tussen </w:t>
      </w:r>
      <w:r w:rsidR="00F04BDF" w:rsidRPr="00821743">
        <w:rPr>
          <w:rFonts w:ascii="Calibri" w:eastAsia="Calibri" w:hAnsi="Calibri" w:cs="Times New Roman"/>
          <w:sz w:val="21"/>
          <w:lang w:eastAsia="fr-BE"/>
        </w:rPr>
        <w:t xml:space="preserve">2000 </w:t>
      </w:r>
      <w:r w:rsidRPr="00821743">
        <w:rPr>
          <w:rFonts w:ascii="Calibri" w:eastAsia="Calibri" w:hAnsi="Calibri" w:cs="Times New Roman"/>
          <w:sz w:val="21"/>
          <w:lang w:eastAsia="fr-BE"/>
        </w:rPr>
        <w:t>en</w:t>
      </w:r>
      <w:r w:rsidR="00F04BDF" w:rsidRPr="00821743">
        <w:rPr>
          <w:rFonts w:ascii="Calibri" w:eastAsia="Calibri" w:hAnsi="Calibri" w:cs="Times New Roman"/>
          <w:sz w:val="21"/>
          <w:lang w:eastAsia="fr-BE"/>
        </w:rPr>
        <w:t xml:space="preserve"> 2010. </w:t>
      </w:r>
      <w:r w:rsidRPr="00821743">
        <w:rPr>
          <w:rFonts w:ascii="Calibri" w:eastAsia="Calibri" w:hAnsi="Calibri" w:cs="Times New Roman"/>
          <w:sz w:val="21"/>
          <w:lang w:eastAsia="fr-BE"/>
        </w:rPr>
        <w:t>Het</w:t>
      </w:r>
      <w:r w:rsidR="00F04BDF" w:rsidRPr="00821743">
        <w:rPr>
          <w:rFonts w:ascii="Calibri" w:eastAsia="Calibri" w:hAnsi="Calibri" w:cs="Times New Roman"/>
          <w:sz w:val="21"/>
          <w:lang w:eastAsia="fr-BE"/>
        </w:rPr>
        <w:t xml:space="preserve"> Centr</w:t>
      </w:r>
      <w:r w:rsidRPr="00821743">
        <w:rPr>
          <w:rFonts w:ascii="Calibri" w:eastAsia="Calibri" w:hAnsi="Calibri" w:cs="Times New Roman"/>
          <w:sz w:val="21"/>
          <w:lang w:eastAsia="fr-BE"/>
        </w:rPr>
        <w:t xml:space="preserve">um heeft ook het onderzoeksproject </w:t>
      </w:r>
      <w:r w:rsidR="00F04BDF" w:rsidRPr="00821743">
        <w:rPr>
          <w:rFonts w:ascii="Calibri" w:eastAsia="Calibri" w:hAnsi="Calibri" w:cs="Times New Roman"/>
          <w:sz w:val="21"/>
          <w:lang w:eastAsia="fr-BE"/>
        </w:rPr>
        <w:t>RESETTLEMENT</w:t>
      </w:r>
      <w:r w:rsidRPr="00821743">
        <w:rPr>
          <w:rFonts w:ascii="Calibri" w:eastAsia="Calibri" w:hAnsi="Calibri" w:cs="Times New Roman"/>
          <w:sz w:val="21"/>
          <w:lang w:eastAsia="fr-BE"/>
        </w:rPr>
        <w:t xml:space="preserve"> opgestart</w:t>
      </w:r>
      <w:r w:rsidR="00042302" w:rsidRPr="00821743">
        <w:rPr>
          <w:rFonts w:ascii="Calibri" w:eastAsia="Calibri" w:hAnsi="Calibri" w:cs="Times New Roman"/>
          <w:sz w:val="21"/>
          <w:lang w:eastAsia="fr-BE"/>
        </w:rPr>
        <w:t>,</w:t>
      </w:r>
      <w:r w:rsidRPr="00821743">
        <w:rPr>
          <w:rFonts w:ascii="Calibri" w:eastAsia="Calibri" w:hAnsi="Calibri" w:cs="Times New Roman"/>
          <w:sz w:val="21"/>
          <w:lang w:eastAsia="fr-BE"/>
        </w:rPr>
        <w:t xml:space="preserve"> dat wordt uitgevoerd door de </w:t>
      </w:r>
      <w:proofErr w:type="spellStart"/>
      <w:r w:rsidR="00F04BDF" w:rsidRPr="00821743">
        <w:rPr>
          <w:rFonts w:ascii="Calibri" w:eastAsia="Calibri" w:hAnsi="Calibri" w:cs="Times New Roman"/>
          <w:sz w:val="21"/>
          <w:lang w:eastAsia="fr-BE"/>
        </w:rPr>
        <w:t>UGent</w:t>
      </w:r>
      <w:proofErr w:type="spellEnd"/>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en</w:t>
      </w:r>
      <w:r w:rsidR="00042302" w:rsidRPr="00821743">
        <w:rPr>
          <w:rFonts w:ascii="Calibri" w:eastAsia="Calibri" w:hAnsi="Calibri" w:cs="Times New Roman"/>
          <w:sz w:val="21"/>
          <w:lang w:eastAsia="fr-BE"/>
        </w:rPr>
        <w:t xml:space="preserve"> de</w:t>
      </w:r>
      <w:r w:rsidRPr="00821743">
        <w:rPr>
          <w:rFonts w:ascii="Calibri" w:eastAsia="Calibri" w:hAnsi="Calibri" w:cs="Times New Roman"/>
          <w:sz w:val="21"/>
          <w:lang w:eastAsia="fr-BE"/>
        </w:rPr>
        <w:t xml:space="preserve"> Hogeschool Gent. D</w:t>
      </w:r>
      <w:r w:rsidR="00821743">
        <w:rPr>
          <w:rFonts w:ascii="Calibri" w:eastAsia="Calibri" w:hAnsi="Calibri" w:cs="Times New Roman"/>
          <w:sz w:val="21"/>
          <w:lang w:eastAsia="fr-BE"/>
        </w:rPr>
        <w:t>a</w:t>
      </w:r>
      <w:r w:rsidRPr="00821743">
        <w:rPr>
          <w:rFonts w:ascii="Calibri" w:eastAsia="Calibri" w:hAnsi="Calibri" w:cs="Times New Roman"/>
          <w:sz w:val="21"/>
          <w:lang w:eastAsia="fr-BE"/>
        </w:rPr>
        <w:t xml:space="preserve">t project behelst een </w:t>
      </w:r>
      <w:r w:rsidR="00F04BDF" w:rsidRPr="00821743">
        <w:rPr>
          <w:rFonts w:ascii="Calibri" w:eastAsia="Calibri" w:hAnsi="Calibri" w:cs="Times New Roman"/>
          <w:sz w:val="21"/>
          <w:lang w:eastAsia="fr-BE"/>
        </w:rPr>
        <w:t>longitudinal</w:t>
      </w:r>
      <w:r w:rsidRPr="00821743">
        <w:rPr>
          <w:rFonts w:ascii="Calibri" w:eastAsia="Calibri" w:hAnsi="Calibri" w:cs="Times New Roman"/>
          <w:sz w:val="21"/>
          <w:lang w:eastAsia="fr-BE"/>
        </w:rPr>
        <w:t>e opvolging van vluchtelingen die zich in België hebben gevestigd</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Ten</w:t>
      </w:r>
      <w:r w:rsid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slotte maakt het</w:t>
      </w:r>
      <w:r w:rsidR="00F04BDF" w:rsidRPr="00821743">
        <w:rPr>
          <w:rFonts w:ascii="Calibri" w:eastAsia="Calibri" w:hAnsi="Calibri" w:cs="Times New Roman"/>
          <w:sz w:val="21"/>
          <w:lang w:eastAsia="fr-BE"/>
        </w:rPr>
        <w:t xml:space="preserve"> Centr</w:t>
      </w:r>
      <w:r w:rsidRPr="00821743">
        <w:rPr>
          <w:rFonts w:ascii="Calibri" w:eastAsia="Calibri" w:hAnsi="Calibri" w:cs="Times New Roman"/>
          <w:sz w:val="21"/>
          <w:lang w:eastAsia="fr-BE"/>
        </w:rPr>
        <w:t xml:space="preserve">um ook deel uit van het begeleidingscomité van het project </w:t>
      </w:r>
      <w:r w:rsidR="00F04BDF" w:rsidRPr="00821743">
        <w:rPr>
          <w:rFonts w:ascii="Calibri" w:eastAsia="Calibri" w:hAnsi="Calibri" w:cs="Times New Roman"/>
          <w:sz w:val="21"/>
          <w:lang w:eastAsia="fr-BE"/>
        </w:rPr>
        <w:t>MIGRAGE (</w:t>
      </w:r>
      <w:r w:rsidRPr="00821743">
        <w:rPr>
          <w:rFonts w:ascii="Calibri" w:eastAsia="Calibri" w:hAnsi="Calibri" w:cs="Times New Roman"/>
          <w:sz w:val="21"/>
          <w:lang w:eastAsia="fr-BE"/>
        </w:rPr>
        <w:t>gefinancierd door het</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Federaal Wetenschapsbeleid</w:t>
      </w:r>
      <w:r w:rsidR="00F04BDF" w:rsidRPr="00821743">
        <w:rPr>
          <w:rFonts w:ascii="Calibri" w:eastAsia="Calibri" w:hAnsi="Calibri" w:cs="Times New Roman"/>
          <w:sz w:val="21"/>
          <w:lang w:eastAsia="fr-BE"/>
        </w:rPr>
        <w:t>)</w:t>
      </w:r>
      <w:r w:rsidRPr="00821743">
        <w:rPr>
          <w:rFonts w:ascii="Calibri" w:eastAsia="Calibri" w:hAnsi="Calibri" w:cs="Times New Roman"/>
          <w:sz w:val="21"/>
          <w:lang w:eastAsia="fr-BE"/>
        </w:rPr>
        <w:t>, dat een</w:t>
      </w:r>
      <w:r w:rsidR="00F04BDF" w:rsidRPr="00821743">
        <w:rPr>
          <w:rFonts w:ascii="Calibri" w:eastAsia="Calibri" w:hAnsi="Calibri" w:cs="Times New Roman"/>
          <w:sz w:val="21"/>
          <w:lang w:eastAsia="fr-BE"/>
        </w:rPr>
        <w:t xml:space="preserve"> analyse</w:t>
      </w:r>
      <w:r w:rsidRPr="00821743">
        <w:rPr>
          <w:rFonts w:ascii="Calibri" w:eastAsia="Calibri" w:hAnsi="Calibri" w:cs="Times New Roman"/>
          <w:sz w:val="21"/>
          <w:lang w:eastAsia="fr-BE"/>
        </w:rPr>
        <w:t xml:space="preserve"> maakt van de bescherming van de pensioenen van verschillende generaties migranten in België</w:t>
      </w:r>
      <w:r w:rsidR="00F04BDF" w:rsidRPr="00821743">
        <w:rPr>
          <w:rFonts w:ascii="Calibri" w:eastAsia="Calibri" w:hAnsi="Calibri" w:cs="Times New Roman"/>
          <w:sz w:val="21"/>
          <w:lang w:eastAsia="fr-BE"/>
        </w:rPr>
        <w:t>.</w:t>
      </w:r>
    </w:p>
    <w:p w:rsidR="00F04BDF" w:rsidRPr="00821743" w:rsidRDefault="00F04BDF" w:rsidP="00092456">
      <w:pPr>
        <w:spacing w:after="0" w:line="240" w:lineRule="auto"/>
        <w:rPr>
          <w:rFonts w:ascii="Calibri" w:eastAsia="Calibri" w:hAnsi="Calibri" w:cs="Times New Roman"/>
          <w:sz w:val="21"/>
          <w:lang w:eastAsia="fr-BE"/>
        </w:rPr>
      </w:pPr>
    </w:p>
    <w:p w:rsidR="00F04BDF" w:rsidRPr="00F04BDF" w:rsidRDefault="000B48BA" w:rsidP="00092456">
      <w:pPr>
        <w:spacing w:after="0" w:line="240" w:lineRule="auto"/>
        <w:rPr>
          <w:rFonts w:ascii="Calibri" w:eastAsia="Calibri" w:hAnsi="Calibri" w:cs="Times New Roman"/>
          <w:sz w:val="21"/>
          <w:lang w:eastAsia="fr-BE"/>
        </w:rPr>
      </w:pPr>
      <w:r w:rsidRPr="00821743">
        <w:rPr>
          <w:rFonts w:ascii="Calibri" w:eastAsia="Calibri" w:hAnsi="Calibri" w:cs="Times New Roman"/>
          <w:sz w:val="21"/>
          <w:lang w:eastAsia="fr-BE"/>
        </w:rPr>
        <w:lastRenderedPageBreak/>
        <w:t xml:space="preserve">Voor de presentatie van statistische analyses over migratievraagstukken zit het Centrum </w:t>
      </w:r>
      <w:r w:rsidR="00821743">
        <w:rPr>
          <w:rFonts w:ascii="Calibri" w:eastAsia="Calibri" w:hAnsi="Calibri" w:cs="Times New Roman"/>
          <w:sz w:val="21"/>
          <w:lang w:eastAsia="fr-BE"/>
        </w:rPr>
        <w:t>geregeld</w:t>
      </w:r>
      <w:r w:rsidRPr="00821743">
        <w:rPr>
          <w:rFonts w:ascii="Calibri" w:eastAsia="Calibri" w:hAnsi="Calibri" w:cs="Times New Roman"/>
          <w:sz w:val="21"/>
          <w:lang w:eastAsia="fr-BE"/>
        </w:rPr>
        <w:t xml:space="preserve"> rond de tafel met instanties die cijfers over migraties publiceren</w:t>
      </w:r>
      <w:r w:rsidR="00821743">
        <w:rPr>
          <w:rFonts w:ascii="Calibri" w:eastAsia="Calibri" w:hAnsi="Calibri" w:cs="Times New Roman"/>
          <w:sz w:val="21"/>
          <w:lang w:eastAsia="fr-BE"/>
        </w:rPr>
        <w:t>,</w:t>
      </w:r>
      <w:r w:rsidRPr="00821743">
        <w:rPr>
          <w:rFonts w:ascii="Calibri" w:eastAsia="Calibri" w:hAnsi="Calibri" w:cs="Times New Roman"/>
          <w:sz w:val="21"/>
          <w:lang w:eastAsia="fr-BE"/>
        </w:rPr>
        <w:t xml:space="preserve"> zoals de </w:t>
      </w:r>
      <w:r w:rsidR="00821743">
        <w:rPr>
          <w:rFonts w:ascii="Calibri" w:eastAsia="Calibri" w:hAnsi="Calibri" w:cs="Times New Roman"/>
          <w:sz w:val="21"/>
          <w:lang w:eastAsia="fr-BE"/>
        </w:rPr>
        <w:t>Dienst Vreemdelingenzaken (DVZ)</w:t>
      </w:r>
      <w:r w:rsidRPr="00821743">
        <w:rPr>
          <w:rFonts w:ascii="Calibri" w:eastAsia="Calibri" w:hAnsi="Calibri" w:cs="Times New Roman"/>
          <w:sz w:val="21"/>
          <w:lang w:eastAsia="fr-BE"/>
        </w:rPr>
        <w:t xml:space="preserve"> en</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de</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Algemene Directie Statistiek en Economische Informatie</w:t>
      </w:r>
      <w:r w:rsidR="00F04BDF" w:rsidRPr="00821743">
        <w:rPr>
          <w:rFonts w:ascii="Calibri" w:eastAsia="Calibri" w:hAnsi="Calibri" w:cs="Times New Roman"/>
          <w:sz w:val="21"/>
          <w:lang w:eastAsia="fr-BE"/>
        </w:rPr>
        <w:t xml:space="preserve"> </w:t>
      </w:r>
      <w:r w:rsidRPr="00821743">
        <w:rPr>
          <w:rFonts w:ascii="Calibri" w:eastAsia="Calibri" w:hAnsi="Calibri" w:cs="Times New Roman"/>
          <w:sz w:val="21"/>
          <w:lang w:eastAsia="fr-BE"/>
        </w:rPr>
        <w:t>van de FOD</w:t>
      </w:r>
      <w:r w:rsidR="00F04BDF" w:rsidRPr="00821743">
        <w:rPr>
          <w:rFonts w:ascii="Calibri" w:eastAsia="Calibri" w:hAnsi="Calibri" w:cs="Times New Roman"/>
          <w:sz w:val="21"/>
          <w:lang w:eastAsia="fr-BE"/>
        </w:rPr>
        <w:t xml:space="preserve"> Economie (</w:t>
      </w:r>
      <w:r w:rsidRPr="00821743">
        <w:rPr>
          <w:rFonts w:ascii="Calibri" w:eastAsia="Calibri" w:hAnsi="Calibri" w:cs="Times New Roman"/>
          <w:sz w:val="21"/>
          <w:lang w:eastAsia="fr-BE"/>
        </w:rPr>
        <w:t>ADSEI</w:t>
      </w:r>
      <w:r w:rsidR="00F04BDF" w:rsidRPr="00821743">
        <w:rPr>
          <w:rFonts w:ascii="Calibri" w:eastAsia="Calibri" w:hAnsi="Calibri" w:cs="Times New Roman"/>
          <w:sz w:val="21"/>
          <w:lang w:eastAsia="fr-BE"/>
        </w:rPr>
        <w:t>)</w:t>
      </w:r>
      <w:r w:rsidRPr="00821743">
        <w:rPr>
          <w:rFonts w:ascii="Calibri" w:eastAsia="Calibri" w:hAnsi="Calibri" w:cs="Times New Roman"/>
          <w:sz w:val="21"/>
          <w:lang w:eastAsia="fr-BE"/>
        </w:rPr>
        <w:t>, om gegevens te verkrijgen en op de hoogte te blijven van de methodologische evoluties.</w:t>
      </w:r>
    </w:p>
    <w:p w:rsidR="00F04BDF" w:rsidRPr="00F04BDF" w:rsidRDefault="00F04BDF" w:rsidP="00092456">
      <w:pPr>
        <w:spacing w:after="0" w:line="240" w:lineRule="auto"/>
        <w:rPr>
          <w:rFonts w:ascii="Calibri" w:eastAsia="Calibri" w:hAnsi="Calibri" w:cs="Times New Roman"/>
          <w:sz w:val="21"/>
          <w:lang w:eastAsia="fr-BE"/>
        </w:rPr>
      </w:pPr>
    </w:p>
    <w:p w:rsidR="00570381"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Daarnaast is het Centrum sinds 2008 ook actief partner in het Belgisch contactpunt van het Europees Migratienetwerk (</w:t>
      </w:r>
      <w:r w:rsidR="00F1414D">
        <w:rPr>
          <w:rFonts w:ascii="Calibri" w:eastAsia="Calibri" w:hAnsi="Calibri" w:cs="Times New Roman"/>
          <w:sz w:val="21"/>
          <w:lang w:eastAsia="fr-BE"/>
        </w:rPr>
        <w:t>European Migration Network of EMN</w:t>
      </w:r>
      <w:r w:rsidRPr="00F04BDF">
        <w:rPr>
          <w:rFonts w:ascii="Calibri" w:eastAsia="Calibri" w:hAnsi="Calibri" w:cs="Times New Roman"/>
          <w:sz w:val="21"/>
          <w:lang w:eastAsia="fr-BE"/>
        </w:rPr>
        <w:t>). Het EMN wordt gecoördineerd door de Europese Commissie en is samengesteld uit contactpunten in de 28 EU-lidstaten en in Noorwegen. Het Belgisch contactpunt is samengesteld uit vertegenwoordigers van drie federale instellingen: de DVZ, het Commissariaat-generaal voor de Vluchtelingen en Staatlozen en het Centrum</w:t>
      </w:r>
      <w:r w:rsidR="00570381">
        <w:rPr>
          <w:rFonts w:ascii="Calibri" w:eastAsia="Calibri" w:hAnsi="Calibri" w:cs="Times New Roman"/>
          <w:sz w:val="21"/>
          <w:lang w:eastAsia="fr-BE"/>
        </w:rPr>
        <w:t xml:space="preserve">. </w:t>
      </w:r>
      <w:proofErr w:type="spellStart"/>
      <w:r w:rsidR="00570381">
        <w:rPr>
          <w:rFonts w:ascii="Calibri" w:eastAsia="Calibri" w:hAnsi="Calibri" w:cs="Times New Roman"/>
          <w:sz w:val="21"/>
          <w:lang w:eastAsia="fr-BE"/>
        </w:rPr>
        <w:t>Fedasil</w:t>
      </w:r>
      <w:proofErr w:type="spellEnd"/>
      <w:r w:rsidR="00570381">
        <w:rPr>
          <w:rFonts w:ascii="Calibri" w:eastAsia="Calibri" w:hAnsi="Calibri" w:cs="Times New Roman"/>
          <w:sz w:val="21"/>
          <w:lang w:eastAsia="fr-BE"/>
        </w:rPr>
        <w:t xml:space="preserve"> zal er in 2014 ook lid van zijn</w:t>
      </w:r>
      <w:r w:rsidRPr="00F04BDF">
        <w:rPr>
          <w:rFonts w:ascii="Calibri" w:eastAsia="Calibri" w:hAnsi="Calibri" w:cs="Times New Roman"/>
          <w:sz w:val="21"/>
          <w:lang w:eastAsia="fr-BE"/>
        </w:rPr>
        <w:t>.</w:t>
      </w:r>
    </w:p>
    <w:p w:rsidR="00570381" w:rsidRDefault="00570381" w:rsidP="00092456">
      <w:pPr>
        <w:spacing w:after="0" w:line="240" w:lineRule="auto"/>
        <w:rPr>
          <w:rFonts w:ascii="Calibri" w:eastAsia="Calibri" w:hAnsi="Calibri" w:cs="Times New Roman"/>
          <w:sz w:val="21"/>
          <w:lang w:eastAsia="fr-BE"/>
        </w:rPr>
      </w:pPr>
    </w:p>
    <w:p w:rsidR="00F04BDF" w:rsidRPr="00F04BDF" w:rsidRDefault="00F04BDF" w:rsidP="00092456">
      <w:pPr>
        <w:spacing w:after="0" w:line="240" w:lineRule="auto"/>
        <w:rPr>
          <w:rFonts w:ascii="Calibri" w:eastAsia="Calibri" w:hAnsi="Calibri" w:cs="Times New Roman"/>
          <w:sz w:val="21"/>
          <w:lang w:eastAsia="fr-BE"/>
        </w:rPr>
      </w:pPr>
      <w:r w:rsidRPr="00F04BDF">
        <w:rPr>
          <w:rFonts w:ascii="Calibri" w:eastAsia="Calibri" w:hAnsi="Calibri" w:cs="Times New Roman"/>
          <w:sz w:val="21"/>
          <w:lang w:eastAsia="fr-BE"/>
        </w:rPr>
        <w:t xml:space="preserve">Het EMN heeft als doel het leveren van </w:t>
      </w:r>
      <w:r w:rsidR="00821743">
        <w:rPr>
          <w:rFonts w:ascii="Calibri" w:eastAsia="Calibri" w:hAnsi="Calibri" w:cs="Times New Roman"/>
          <w:sz w:val="21"/>
          <w:lang w:eastAsia="fr-BE"/>
        </w:rPr>
        <w:t>“</w:t>
      </w:r>
      <w:r w:rsidRPr="00F04BDF">
        <w:rPr>
          <w:rFonts w:ascii="Calibri" w:eastAsia="Calibri" w:hAnsi="Calibri" w:cs="Times New Roman"/>
          <w:sz w:val="21"/>
          <w:lang w:eastAsia="fr-BE"/>
        </w:rPr>
        <w:t>betrouwbare, objectieve, vergelijkbare en actuele</w:t>
      </w:r>
      <w:r w:rsidR="00821743">
        <w:rPr>
          <w:rFonts w:ascii="Calibri" w:eastAsia="Calibri" w:hAnsi="Calibri" w:cs="Times New Roman"/>
          <w:sz w:val="21"/>
          <w:lang w:eastAsia="fr-BE"/>
        </w:rPr>
        <w:t>”</w:t>
      </w:r>
      <w:r w:rsidRPr="00F04BDF">
        <w:rPr>
          <w:rFonts w:ascii="Calibri" w:eastAsia="Calibri" w:hAnsi="Calibri" w:cs="Times New Roman"/>
          <w:sz w:val="21"/>
          <w:lang w:eastAsia="fr-BE"/>
        </w:rPr>
        <w:t xml:space="preserve"> informatie over asiel en migratie, zowel op Europees als nationaal niveau, en dit ter ondersteuning van toekomstig beleid. In 2013 werd</w:t>
      </w:r>
      <w:r w:rsidR="00821743">
        <w:rPr>
          <w:rFonts w:ascii="Calibri" w:eastAsia="Calibri" w:hAnsi="Calibri" w:cs="Times New Roman"/>
          <w:sz w:val="21"/>
          <w:lang w:eastAsia="fr-BE"/>
        </w:rPr>
        <w:t>en</w:t>
      </w:r>
      <w:r w:rsidRPr="00F04BDF">
        <w:rPr>
          <w:rFonts w:ascii="Calibri" w:eastAsia="Calibri" w:hAnsi="Calibri" w:cs="Times New Roman"/>
          <w:sz w:val="21"/>
          <w:lang w:eastAsia="fr-BE"/>
        </w:rPr>
        <w:t xml:space="preserve"> naast een rapport van het gevoerde beleid op vlak van migratie en asiel vier (Engelstalige) thematische studies gepubliceerd:</w:t>
      </w:r>
    </w:p>
    <w:p w:rsidR="00F04BDF" w:rsidRPr="00F04BDF" w:rsidRDefault="00F04BDF" w:rsidP="00092456">
      <w:pPr>
        <w:spacing w:after="0" w:line="240" w:lineRule="auto"/>
        <w:rPr>
          <w:rFonts w:ascii="Calibri" w:eastAsia="Calibri" w:hAnsi="Calibri" w:cs="Times New Roman"/>
          <w:sz w:val="21"/>
          <w:lang w:eastAsia="fr-BE"/>
        </w:rPr>
      </w:pPr>
    </w:p>
    <w:p w:rsidR="00F04BDF" w:rsidRPr="00F1414D" w:rsidRDefault="00F04BDF" w:rsidP="00092456">
      <w:pPr>
        <w:spacing w:after="0" w:line="240" w:lineRule="auto"/>
        <w:rPr>
          <w:rFonts w:ascii="Calibri" w:eastAsia="Calibri" w:hAnsi="Calibri" w:cs="Times New Roman"/>
          <w:i/>
          <w:sz w:val="21"/>
          <w:lang w:val="en-US" w:eastAsia="fr-BE"/>
        </w:rPr>
      </w:pPr>
      <w:r w:rsidRPr="006D0CEF">
        <w:rPr>
          <w:rFonts w:ascii="Calibri" w:eastAsia="Calibri" w:hAnsi="Calibri" w:cs="Times New Roman"/>
          <w:sz w:val="21"/>
          <w:lang w:val="en-US" w:eastAsia="fr-BE"/>
        </w:rPr>
        <w:t>•</w:t>
      </w:r>
      <w:r w:rsidRPr="006D0CEF">
        <w:rPr>
          <w:rFonts w:ascii="Calibri" w:eastAsia="Calibri" w:hAnsi="Calibri" w:cs="Times New Roman"/>
          <w:sz w:val="21"/>
          <w:lang w:val="en-US" w:eastAsia="fr-BE"/>
        </w:rPr>
        <w:tab/>
      </w:r>
      <w:r w:rsidRPr="00F1414D">
        <w:rPr>
          <w:rFonts w:ascii="Calibri" w:eastAsia="Calibri" w:hAnsi="Calibri" w:cs="Times New Roman"/>
          <w:i/>
          <w:sz w:val="21"/>
          <w:lang w:val="en-US" w:eastAsia="fr-BE"/>
        </w:rPr>
        <w:t xml:space="preserve">Attracting high-qualified and qualified third-country nationals: </w:t>
      </w:r>
      <w:r w:rsidR="00821743" w:rsidRPr="00F1414D">
        <w:rPr>
          <w:rFonts w:ascii="Calibri" w:eastAsia="Calibri" w:hAnsi="Calibri" w:cs="Times New Roman"/>
          <w:i/>
          <w:sz w:val="21"/>
          <w:lang w:val="en-US" w:eastAsia="fr-BE"/>
        </w:rPr>
        <w:t>g</w:t>
      </w:r>
      <w:r w:rsidRPr="00F1414D">
        <w:rPr>
          <w:rFonts w:ascii="Calibri" w:eastAsia="Calibri" w:hAnsi="Calibri" w:cs="Times New Roman"/>
          <w:i/>
          <w:sz w:val="21"/>
          <w:lang w:val="en-US" w:eastAsia="fr-BE"/>
        </w:rPr>
        <w:t>ood practices and lessons learned;</w:t>
      </w:r>
    </w:p>
    <w:p w:rsidR="00F04BDF" w:rsidRPr="00F1414D" w:rsidRDefault="00F04BDF" w:rsidP="00092456">
      <w:pPr>
        <w:spacing w:after="0" w:line="240" w:lineRule="auto"/>
        <w:rPr>
          <w:rFonts w:ascii="Calibri" w:eastAsia="Calibri" w:hAnsi="Calibri" w:cs="Times New Roman"/>
          <w:i/>
          <w:sz w:val="21"/>
          <w:lang w:val="en-US" w:eastAsia="fr-BE"/>
        </w:rPr>
      </w:pPr>
      <w:r w:rsidRPr="00F1414D">
        <w:rPr>
          <w:rFonts w:ascii="Calibri" w:eastAsia="Calibri" w:hAnsi="Calibri" w:cs="Times New Roman"/>
          <w:i/>
          <w:sz w:val="21"/>
          <w:lang w:val="en-US" w:eastAsia="fr-BE"/>
        </w:rPr>
        <w:t>•</w:t>
      </w:r>
      <w:r w:rsidRPr="00F1414D">
        <w:rPr>
          <w:rFonts w:ascii="Calibri" w:eastAsia="Calibri" w:hAnsi="Calibri" w:cs="Times New Roman"/>
          <w:i/>
          <w:sz w:val="21"/>
          <w:lang w:val="en-US" w:eastAsia="fr-BE"/>
        </w:rPr>
        <w:tab/>
      </w:r>
      <w:proofErr w:type="spellStart"/>
      <w:r w:rsidRPr="00F1414D">
        <w:rPr>
          <w:rFonts w:ascii="Calibri" w:eastAsia="Calibri" w:hAnsi="Calibri" w:cs="Times New Roman"/>
          <w:i/>
          <w:sz w:val="21"/>
          <w:lang w:val="en-US" w:eastAsia="fr-BE"/>
        </w:rPr>
        <w:t>Organisation</w:t>
      </w:r>
      <w:proofErr w:type="spellEnd"/>
      <w:r w:rsidRPr="00F1414D">
        <w:rPr>
          <w:rFonts w:ascii="Calibri" w:eastAsia="Calibri" w:hAnsi="Calibri" w:cs="Times New Roman"/>
          <w:i/>
          <w:sz w:val="21"/>
          <w:lang w:val="en-US" w:eastAsia="fr-BE"/>
        </w:rPr>
        <w:t xml:space="preserve"> of reception facilities for asylum seekers in the different Member States;</w:t>
      </w:r>
    </w:p>
    <w:p w:rsidR="00F04BDF" w:rsidRPr="00F1414D" w:rsidRDefault="00F04BDF" w:rsidP="00092456">
      <w:pPr>
        <w:spacing w:after="0" w:line="240" w:lineRule="auto"/>
        <w:rPr>
          <w:rFonts w:ascii="Calibri" w:eastAsia="Calibri" w:hAnsi="Calibri" w:cs="Times New Roman"/>
          <w:i/>
          <w:sz w:val="21"/>
          <w:lang w:val="en-US" w:eastAsia="fr-BE"/>
        </w:rPr>
      </w:pPr>
      <w:r w:rsidRPr="00F1414D">
        <w:rPr>
          <w:rFonts w:ascii="Calibri" w:eastAsia="Calibri" w:hAnsi="Calibri" w:cs="Times New Roman"/>
          <w:i/>
          <w:sz w:val="21"/>
          <w:lang w:val="en-US" w:eastAsia="fr-BE"/>
        </w:rPr>
        <w:t>•</w:t>
      </w:r>
      <w:r w:rsidRPr="00F1414D">
        <w:rPr>
          <w:rFonts w:ascii="Calibri" w:eastAsia="Calibri" w:hAnsi="Calibri" w:cs="Times New Roman"/>
          <w:i/>
          <w:sz w:val="21"/>
          <w:lang w:val="en-US" w:eastAsia="fr-BE"/>
        </w:rPr>
        <w:tab/>
        <w:t>Identification and return of trafficking victims in asylum/migration procedures;</w:t>
      </w:r>
    </w:p>
    <w:p w:rsidR="00F04BDF" w:rsidRPr="00F1414D" w:rsidRDefault="00F04BDF" w:rsidP="00092456">
      <w:pPr>
        <w:spacing w:after="0" w:line="240" w:lineRule="auto"/>
        <w:rPr>
          <w:rFonts w:ascii="Calibri" w:eastAsia="Calibri" w:hAnsi="Calibri" w:cs="Times New Roman"/>
          <w:i/>
          <w:sz w:val="21"/>
          <w:highlight w:val="yellow"/>
          <w:lang w:val="en-US" w:eastAsia="fr-BE"/>
        </w:rPr>
      </w:pPr>
      <w:r w:rsidRPr="00F1414D">
        <w:rPr>
          <w:rFonts w:ascii="Calibri" w:eastAsia="Calibri" w:hAnsi="Calibri" w:cs="Times New Roman"/>
          <w:i/>
          <w:sz w:val="21"/>
          <w:lang w:val="en-US" w:eastAsia="fr-BE"/>
        </w:rPr>
        <w:t>•</w:t>
      </w:r>
      <w:r w:rsidRPr="00F1414D">
        <w:rPr>
          <w:rFonts w:ascii="Calibri" w:eastAsia="Calibri" w:hAnsi="Calibri" w:cs="Times New Roman"/>
          <w:i/>
          <w:sz w:val="21"/>
          <w:lang w:val="en-US" w:eastAsia="fr-BE"/>
        </w:rPr>
        <w:tab/>
        <w:t>Migrant access to social security – policy and practice.</w:t>
      </w:r>
    </w:p>
    <w:p w:rsidR="00F04BDF" w:rsidRPr="006D0CEF" w:rsidRDefault="00F04BDF" w:rsidP="00092456">
      <w:pPr>
        <w:spacing w:after="0" w:line="240" w:lineRule="auto"/>
        <w:rPr>
          <w:rFonts w:ascii="Calibri" w:eastAsia="Calibri" w:hAnsi="Calibri" w:cs="Calibri"/>
          <w:sz w:val="21"/>
          <w:lang w:val="en-US" w:eastAsia="fr-BE"/>
        </w:rPr>
      </w:pPr>
    </w:p>
    <w:p w:rsidR="00F04BDF" w:rsidRPr="00F04BDF" w:rsidRDefault="00F04BDF" w:rsidP="00092456">
      <w:pPr>
        <w:pStyle w:val="Heading2"/>
        <w:spacing w:before="0"/>
      </w:pPr>
      <w:bookmarkStart w:id="42" w:name="_Toc386207052"/>
      <w:bookmarkStart w:id="43" w:name="_Toc378077677"/>
      <w:r w:rsidRPr="00F04BDF">
        <w:t>Grondrechten van vreemdelingen</w:t>
      </w:r>
      <w:bookmarkEnd w:id="42"/>
      <w:r w:rsidRPr="00F04BDF">
        <w:t xml:space="preserve"> </w:t>
      </w:r>
      <w:bookmarkEnd w:id="43"/>
    </w:p>
    <w:p w:rsidR="00F04BDF" w:rsidRPr="00F04BDF" w:rsidRDefault="00F04BDF" w:rsidP="00092456">
      <w:pPr>
        <w:spacing w:after="0" w:line="240" w:lineRule="auto"/>
        <w:rPr>
          <w:rFonts w:ascii="Calibri" w:eastAsia="Calibri" w:hAnsi="Calibri" w:cs="Calibri"/>
          <w:b/>
          <w:sz w:val="21"/>
          <w:lang w:eastAsia="fr-BE"/>
        </w:rPr>
      </w:pPr>
    </w:p>
    <w:p w:rsidR="00F04BDF" w:rsidRPr="00821743" w:rsidRDefault="00600267" w:rsidP="00092456">
      <w:pPr>
        <w:spacing w:after="0" w:line="240" w:lineRule="auto"/>
        <w:rPr>
          <w:rFonts w:ascii="Calibri" w:eastAsia="Calibri" w:hAnsi="Calibri" w:cs="Calibri"/>
          <w:sz w:val="21"/>
          <w:lang w:eastAsia="fr-BE"/>
        </w:rPr>
      </w:pPr>
      <w:r w:rsidRPr="00821743">
        <w:rPr>
          <w:rFonts w:ascii="Calibri" w:eastAsia="Calibri" w:hAnsi="Calibri" w:cs="Calibri"/>
          <w:sz w:val="21"/>
          <w:lang w:eastAsia="fr-BE"/>
        </w:rPr>
        <w:t>Het</w:t>
      </w:r>
      <w:r w:rsidR="00F04BDF" w:rsidRPr="00821743">
        <w:rPr>
          <w:rFonts w:ascii="Calibri" w:eastAsia="Calibri" w:hAnsi="Calibri" w:cs="Calibri"/>
          <w:sz w:val="21"/>
          <w:lang w:eastAsia="fr-BE"/>
        </w:rPr>
        <w:t xml:space="preserve"> </w:t>
      </w:r>
      <w:r w:rsidR="00821743">
        <w:rPr>
          <w:rFonts w:ascii="Calibri" w:eastAsia="Calibri" w:hAnsi="Calibri" w:cs="Calibri"/>
          <w:sz w:val="21"/>
          <w:lang w:eastAsia="fr-BE"/>
        </w:rPr>
        <w:t>d</w:t>
      </w:r>
      <w:r w:rsidRPr="00821743">
        <w:rPr>
          <w:rFonts w:ascii="Calibri" w:eastAsia="Calibri" w:hAnsi="Calibri" w:cs="Calibri"/>
          <w:sz w:val="21"/>
          <w:lang w:eastAsia="fr-BE"/>
        </w:rPr>
        <w:t>epartement</w:t>
      </w:r>
      <w:r w:rsidR="00F04BDF" w:rsidRPr="00821743">
        <w:rPr>
          <w:rFonts w:ascii="Calibri" w:eastAsia="Calibri" w:hAnsi="Calibri" w:cs="Calibri"/>
          <w:sz w:val="21"/>
          <w:lang w:eastAsia="fr-BE"/>
        </w:rPr>
        <w:t xml:space="preserve"> Migrati</w:t>
      </w:r>
      <w:r w:rsidRPr="00821743">
        <w:rPr>
          <w:rFonts w:ascii="Calibri" w:eastAsia="Calibri" w:hAnsi="Calibri" w:cs="Calibri"/>
          <w:sz w:val="21"/>
          <w:lang w:eastAsia="fr-BE"/>
        </w:rPr>
        <w:t>e staat in voor de opvolging en behandeling van individuele aanvragen inzake</w:t>
      </w:r>
      <w:r w:rsidR="00F04BDF" w:rsidRPr="00821743">
        <w:rPr>
          <w:rFonts w:ascii="Calibri" w:eastAsia="Calibri" w:hAnsi="Calibri" w:cs="Calibri"/>
          <w:sz w:val="21"/>
          <w:lang w:eastAsia="fr-BE"/>
        </w:rPr>
        <w:t xml:space="preserve"> </w:t>
      </w:r>
      <w:r w:rsidR="00BD538C" w:rsidRPr="00821743">
        <w:rPr>
          <w:rFonts w:ascii="Calibri" w:eastAsia="Calibri" w:hAnsi="Calibri" w:cs="Calibri"/>
          <w:sz w:val="21"/>
          <w:lang w:eastAsia="fr-BE"/>
        </w:rPr>
        <w:t>grondrechten van vreemdelingen</w:t>
      </w:r>
      <w:r w:rsidR="00821743">
        <w:rPr>
          <w:rFonts w:ascii="Calibri" w:eastAsia="Calibri" w:hAnsi="Calibri" w:cs="Calibri"/>
          <w:sz w:val="21"/>
          <w:lang w:eastAsia="fr-BE"/>
        </w:rPr>
        <w:t>.</w:t>
      </w:r>
    </w:p>
    <w:p w:rsidR="00F04BDF" w:rsidRPr="00821743" w:rsidRDefault="00F04BDF" w:rsidP="00092456">
      <w:pPr>
        <w:spacing w:after="0" w:line="240" w:lineRule="auto"/>
        <w:rPr>
          <w:rFonts w:ascii="Calibri" w:eastAsia="Calibri" w:hAnsi="Calibri" w:cs="Calibri"/>
          <w:sz w:val="21"/>
          <w:lang w:eastAsia="fr-BE"/>
        </w:rPr>
      </w:pPr>
    </w:p>
    <w:p w:rsidR="00F04BDF" w:rsidRPr="00821743" w:rsidRDefault="00821743" w:rsidP="00092456">
      <w:pPr>
        <w:spacing w:after="0" w:line="240" w:lineRule="auto"/>
        <w:rPr>
          <w:rFonts w:ascii="Calibri" w:eastAsia="Calibri" w:hAnsi="Calibri" w:cs="Calibri"/>
          <w:sz w:val="21"/>
          <w:lang w:eastAsia="fr-BE"/>
        </w:rPr>
      </w:pPr>
      <w:r>
        <w:rPr>
          <w:rFonts w:ascii="Calibri" w:eastAsia="Calibri" w:hAnsi="Calibri" w:cs="Calibri"/>
          <w:sz w:val="21"/>
          <w:lang w:eastAsia="fr-BE"/>
        </w:rPr>
        <w:t>H</w:t>
      </w:r>
      <w:r w:rsidR="00BD538C" w:rsidRPr="00821743">
        <w:rPr>
          <w:rFonts w:ascii="Calibri" w:eastAsia="Calibri" w:hAnsi="Calibri" w:cs="Calibri"/>
          <w:sz w:val="21"/>
          <w:lang w:eastAsia="fr-BE"/>
        </w:rPr>
        <w:t>et recht op een gezinsleven komt vaak terug in individuele dossiers die het Centrum voorgelegd krijgt</w:t>
      </w:r>
      <w:r>
        <w:rPr>
          <w:rFonts w:ascii="Calibri" w:eastAsia="Calibri" w:hAnsi="Calibri" w:cs="Calibri"/>
          <w:sz w:val="21"/>
          <w:lang w:eastAsia="fr-BE"/>
        </w:rPr>
        <w:t>: in 2013 ging éé</w:t>
      </w:r>
      <w:r w:rsidR="00BD538C" w:rsidRPr="00821743">
        <w:rPr>
          <w:rFonts w:ascii="Calibri" w:eastAsia="Calibri" w:hAnsi="Calibri" w:cs="Calibri"/>
          <w:sz w:val="21"/>
          <w:lang w:eastAsia="fr-BE"/>
        </w:rPr>
        <w:t>n dossier op vijf daarover. Het gaat dan om problemen bij het afsluiten of de erkenning van een huwelijk of vaste relatie</w:t>
      </w:r>
      <w:r>
        <w:rPr>
          <w:rFonts w:ascii="Calibri" w:eastAsia="Calibri" w:hAnsi="Calibri" w:cs="Calibri"/>
          <w:sz w:val="21"/>
          <w:lang w:eastAsia="fr-BE"/>
        </w:rPr>
        <w:t>,</w:t>
      </w:r>
      <w:r w:rsidR="00BD538C" w:rsidRPr="00821743">
        <w:rPr>
          <w:rFonts w:ascii="Calibri" w:eastAsia="Calibri" w:hAnsi="Calibri" w:cs="Calibri"/>
          <w:sz w:val="21"/>
          <w:lang w:eastAsia="fr-BE"/>
        </w:rPr>
        <w:t xml:space="preserve"> maar ook om het verblijfsrecht van de partner of de kinderen. De regels ter zake zijn strikt en complex</w:t>
      </w:r>
      <w:r>
        <w:rPr>
          <w:rFonts w:ascii="Calibri" w:eastAsia="Calibri" w:hAnsi="Calibri" w:cs="Calibri"/>
          <w:sz w:val="21"/>
          <w:lang w:eastAsia="fr-BE"/>
        </w:rPr>
        <w:t>,</w:t>
      </w:r>
      <w:r w:rsidR="00BD538C" w:rsidRPr="00821743">
        <w:rPr>
          <w:rFonts w:ascii="Calibri" w:eastAsia="Calibri" w:hAnsi="Calibri" w:cs="Calibri"/>
          <w:sz w:val="21"/>
          <w:lang w:eastAsia="fr-BE"/>
        </w:rPr>
        <w:t xml:space="preserve"> en zijn</w:t>
      </w:r>
      <w:r w:rsidR="00424880" w:rsidRPr="00821743">
        <w:rPr>
          <w:rFonts w:ascii="Calibri" w:eastAsia="Calibri" w:hAnsi="Calibri" w:cs="Calibri"/>
          <w:sz w:val="21"/>
          <w:lang w:eastAsia="fr-BE"/>
        </w:rPr>
        <w:t xml:space="preserve"> bovendien</w:t>
      </w:r>
      <w:r w:rsidR="00BD538C" w:rsidRPr="00821743">
        <w:rPr>
          <w:rFonts w:ascii="Calibri" w:eastAsia="Calibri" w:hAnsi="Calibri" w:cs="Calibri"/>
          <w:sz w:val="21"/>
          <w:lang w:eastAsia="fr-BE"/>
        </w:rPr>
        <w:t xml:space="preserve"> grondig gewijzigd, waardoor advies en begeleiding </w:t>
      </w:r>
      <w:r w:rsidR="00F462C5" w:rsidRPr="00821743">
        <w:rPr>
          <w:rFonts w:ascii="Calibri" w:eastAsia="Calibri" w:hAnsi="Calibri" w:cs="Calibri"/>
          <w:sz w:val="21"/>
          <w:lang w:eastAsia="fr-BE"/>
        </w:rPr>
        <w:t>essentieel</w:t>
      </w:r>
      <w:r w:rsidR="00357E53" w:rsidRPr="00821743">
        <w:rPr>
          <w:rFonts w:ascii="Calibri" w:eastAsia="Calibri" w:hAnsi="Calibri" w:cs="Calibri"/>
          <w:sz w:val="21"/>
          <w:lang w:eastAsia="fr-BE"/>
        </w:rPr>
        <w:t xml:space="preserve"> zijn.</w:t>
      </w:r>
    </w:p>
    <w:p w:rsidR="00F04BDF" w:rsidRPr="00821743" w:rsidRDefault="00F04BDF" w:rsidP="00092456">
      <w:pPr>
        <w:spacing w:after="0" w:line="240" w:lineRule="auto"/>
        <w:rPr>
          <w:rFonts w:ascii="Calibri" w:eastAsia="Calibri" w:hAnsi="Calibri" w:cs="Calibri"/>
          <w:sz w:val="21"/>
          <w:lang w:eastAsia="fr-BE"/>
        </w:rPr>
      </w:pPr>
    </w:p>
    <w:p w:rsidR="00F04BDF" w:rsidRPr="00821743" w:rsidRDefault="00357E53" w:rsidP="00092456">
      <w:pPr>
        <w:spacing w:after="0" w:line="240" w:lineRule="auto"/>
        <w:rPr>
          <w:rFonts w:ascii="Calibri" w:eastAsia="Calibri" w:hAnsi="Calibri" w:cs="Calibri"/>
          <w:sz w:val="21"/>
          <w:lang w:eastAsia="fr-BE"/>
        </w:rPr>
      </w:pPr>
      <w:r w:rsidRPr="00821743">
        <w:rPr>
          <w:rFonts w:ascii="Calibri" w:eastAsia="Calibri" w:hAnsi="Calibri" w:cs="Calibri"/>
          <w:sz w:val="21"/>
          <w:lang w:eastAsia="fr-BE"/>
        </w:rPr>
        <w:t>Van de</w:t>
      </w:r>
      <w:r w:rsidR="00F04BDF" w:rsidRPr="00821743">
        <w:rPr>
          <w:rFonts w:ascii="Calibri" w:eastAsia="Calibri" w:hAnsi="Calibri" w:cs="Calibri"/>
          <w:sz w:val="21"/>
          <w:lang w:eastAsia="fr-BE"/>
        </w:rPr>
        <w:t xml:space="preserve"> 4.595 </w:t>
      </w:r>
      <w:r w:rsidRPr="00821743">
        <w:rPr>
          <w:rFonts w:ascii="Calibri" w:eastAsia="Calibri" w:hAnsi="Calibri" w:cs="Calibri"/>
          <w:sz w:val="21"/>
          <w:lang w:eastAsia="fr-BE"/>
        </w:rPr>
        <w:t>personen</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 xml:space="preserve">die </w:t>
      </w:r>
      <w:r w:rsidR="00821743">
        <w:rPr>
          <w:rFonts w:ascii="Calibri" w:eastAsia="Calibri" w:hAnsi="Calibri" w:cs="Calibri"/>
          <w:sz w:val="21"/>
          <w:lang w:eastAsia="fr-BE"/>
        </w:rPr>
        <w:t xml:space="preserve">een </w:t>
      </w:r>
      <w:r w:rsidRPr="00821743">
        <w:rPr>
          <w:rFonts w:ascii="Calibri" w:eastAsia="Calibri" w:hAnsi="Calibri" w:cs="Calibri"/>
          <w:sz w:val="21"/>
          <w:lang w:eastAsia="fr-BE"/>
        </w:rPr>
        <w:t>beroep hebben gedaan op het</w:t>
      </w:r>
      <w:r w:rsidR="00F04BDF" w:rsidRPr="00821743">
        <w:rPr>
          <w:rFonts w:ascii="Calibri" w:eastAsia="Calibri" w:hAnsi="Calibri" w:cs="Calibri"/>
          <w:sz w:val="21"/>
          <w:lang w:eastAsia="fr-BE"/>
        </w:rPr>
        <w:t xml:space="preserve"> </w:t>
      </w:r>
      <w:r w:rsidR="00821743">
        <w:rPr>
          <w:rFonts w:ascii="Calibri" w:eastAsia="Calibri" w:hAnsi="Calibri" w:cs="Calibri"/>
          <w:color w:val="00000A"/>
          <w:kern w:val="1"/>
          <w:sz w:val="21"/>
          <w:szCs w:val="21"/>
          <w:lang w:eastAsia="nl-BE"/>
        </w:rPr>
        <w:t>Centrum</w:t>
      </w:r>
      <w:r w:rsidRPr="00821743">
        <w:rPr>
          <w:rFonts w:ascii="Calibri" w:eastAsia="Calibri" w:hAnsi="Calibri" w:cs="Calibri"/>
          <w:color w:val="00000A"/>
          <w:kern w:val="1"/>
          <w:sz w:val="21"/>
          <w:szCs w:val="21"/>
          <w:lang w:eastAsia="nl-BE"/>
        </w:rPr>
        <w:t xml:space="preserve">, ging het bij </w:t>
      </w:r>
      <w:r w:rsidR="00F04BDF" w:rsidRPr="00821743">
        <w:rPr>
          <w:rFonts w:ascii="Calibri" w:eastAsia="Calibri" w:hAnsi="Calibri" w:cs="Calibri"/>
          <w:sz w:val="21"/>
          <w:lang w:eastAsia="fr-BE"/>
        </w:rPr>
        <w:t>882</w:t>
      </w:r>
      <w:r w:rsidRPr="00821743">
        <w:rPr>
          <w:rFonts w:ascii="Calibri" w:eastAsia="Calibri" w:hAnsi="Calibri" w:cs="Calibri"/>
          <w:sz w:val="21"/>
          <w:lang w:eastAsia="fr-BE"/>
        </w:rPr>
        <w:t xml:space="preserve"> aanvragen om de </w:t>
      </w:r>
      <w:r w:rsidR="00BD538C" w:rsidRPr="00821743">
        <w:rPr>
          <w:rFonts w:ascii="Calibri" w:eastAsia="Calibri" w:hAnsi="Calibri" w:cs="Calibri"/>
          <w:sz w:val="21"/>
          <w:lang w:eastAsia="fr-BE"/>
        </w:rPr>
        <w:t>grondrechten van vreemdelingen</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In</w:t>
      </w:r>
      <w:r w:rsidR="00F04BDF" w:rsidRPr="00821743">
        <w:rPr>
          <w:rFonts w:ascii="Calibri" w:eastAsia="Calibri" w:hAnsi="Calibri" w:cs="Calibri"/>
          <w:sz w:val="21"/>
          <w:lang w:eastAsia="fr-BE"/>
        </w:rPr>
        <w:t xml:space="preserve"> 198 </w:t>
      </w:r>
      <w:r w:rsidRPr="00821743">
        <w:rPr>
          <w:rFonts w:ascii="Calibri" w:eastAsia="Calibri" w:hAnsi="Calibri" w:cs="Calibri"/>
          <w:sz w:val="21"/>
          <w:lang w:eastAsia="fr-BE"/>
        </w:rPr>
        <w:t xml:space="preserve">gevallen oordeelde het Centrum dat de </w:t>
      </w:r>
      <w:r w:rsidR="00F04BDF" w:rsidRPr="00821743">
        <w:rPr>
          <w:rFonts w:ascii="Calibri" w:eastAsia="Calibri" w:hAnsi="Calibri" w:cs="Calibri"/>
          <w:sz w:val="21"/>
          <w:lang w:eastAsia="fr-BE"/>
        </w:rPr>
        <w:t>complexit</w:t>
      </w:r>
      <w:r w:rsidRPr="00821743">
        <w:rPr>
          <w:rFonts w:ascii="Calibri" w:eastAsia="Calibri" w:hAnsi="Calibri" w:cs="Calibri"/>
          <w:sz w:val="21"/>
          <w:lang w:eastAsia="fr-BE"/>
        </w:rPr>
        <w:t>eit of de aard van de situatie een structurele opvolging en de opening van een dossier vereiste.</w:t>
      </w:r>
      <w:r w:rsidR="00400D44" w:rsidRPr="00821743">
        <w:rPr>
          <w:rFonts w:ascii="Calibri" w:eastAsia="Calibri" w:hAnsi="Calibri" w:cs="Calibri"/>
          <w:sz w:val="21"/>
          <w:lang w:eastAsia="fr-BE"/>
        </w:rPr>
        <w:t xml:space="preserve"> </w:t>
      </w:r>
      <w:r w:rsidR="00821743">
        <w:rPr>
          <w:rFonts w:ascii="Calibri" w:eastAsia="Calibri" w:hAnsi="Calibri" w:cs="Calibri"/>
          <w:sz w:val="21"/>
          <w:lang w:eastAsia="fr-BE"/>
        </w:rPr>
        <w:t xml:space="preserve">Behalve de </w:t>
      </w:r>
      <w:r w:rsidRPr="00821743">
        <w:rPr>
          <w:rFonts w:ascii="Calibri" w:eastAsia="Calibri" w:hAnsi="Calibri" w:cs="Calibri"/>
          <w:sz w:val="21"/>
          <w:lang w:eastAsia="fr-BE"/>
        </w:rPr>
        <w:t>vragen inzake gezinshereniging</w:t>
      </w:r>
      <w:r w:rsidR="00821743">
        <w:rPr>
          <w:rFonts w:ascii="Calibri" w:eastAsia="Calibri" w:hAnsi="Calibri" w:cs="Calibri"/>
          <w:sz w:val="21"/>
          <w:lang w:eastAsia="fr-BE"/>
        </w:rPr>
        <w:t xml:space="preserve"> ging het om </w:t>
      </w:r>
      <w:r w:rsidRPr="00821743">
        <w:rPr>
          <w:rFonts w:ascii="Calibri" w:eastAsia="Calibri" w:hAnsi="Calibri" w:cs="Calibri"/>
          <w:sz w:val="21"/>
          <w:lang w:eastAsia="fr-BE"/>
        </w:rPr>
        <w:t xml:space="preserve">vragen </w:t>
      </w:r>
      <w:r w:rsidR="00821743">
        <w:rPr>
          <w:rFonts w:ascii="Calibri" w:eastAsia="Calibri" w:hAnsi="Calibri" w:cs="Calibri"/>
          <w:sz w:val="21"/>
          <w:lang w:eastAsia="fr-BE"/>
        </w:rPr>
        <w:t>over</w:t>
      </w:r>
      <w:r w:rsidRPr="00821743">
        <w:rPr>
          <w:rFonts w:ascii="Calibri" w:eastAsia="Calibri" w:hAnsi="Calibri" w:cs="Calibri"/>
          <w:sz w:val="21"/>
          <w:lang w:eastAsia="fr-BE"/>
        </w:rPr>
        <w:t xml:space="preserve"> de </w:t>
      </w:r>
      <w:r w:rsidR="00BD538C" w:rsidRPr="00821743">
        <w:rPr>
          <w:rFonts w:ascii="Calibri" w:eastAsia="Calibri" w:hAnsi="Calibri" w:cs="Calibri"/>
          <w:sz w:val="21"/>
          <w:lang w:eastAsia="fr-BE"/>
        </w:rPr>
        <w:t>internationale bescherming</w:t>
      </w:r>
      <w:r w:rsidR="00F04BDF" w:rsidRPr="00821743">
        <w:rPr>
          <w:rFonts w:ascii="Calibri" w:eastAsia="Calibri" w:hAnsi="Calibri" w:cs="Calibri"/>
          <w:sz w:val="21"/>
          <w:lang w:eastAsia="fr-BE"/>
        </w:rPr>
        <w:t xml:space="preserve"> (</w:t>
      </w:r>
      <w:r w:rsidR="00B70376" w:rsidRPr="00821743">
        <w:rPr>
          <w:rFonts w:ascii="Calibri" w:eastAsia="Calibri" w:hAnsi="Calibri" w:cs="Calibri"/>
          <w:sz w:val="21"/>
          <w:lang w:eastAsia="fr-BE"/>
        </w:rPr>
        <w:t>1 op</w:t>
      </w:r>
      <w:r w:rsidR="00F04BDF" w:rsidRPr="00821743">
        <w:rPr>
          <w:rFonts w:ascii="Calibri" w:eastAsia="Calibri" w:hAnsi="Calibri" w:cs="Calibri"/>
          <w:sz w:val="21"/>
          <w:lang w:eastAsia="fr-BE"/>
        </w:rPr>
        <w:t xml:space="preserve"> 10), r</w:t>
      </w:r>
      <w:r w:rsidRPr="00821743">
        <w:rPr>
          <w:rFonts w:ascii="Calibri" w:eastAsia="Calibri" w:hAnsi="Calibri" w:cs="Calibri"/>
          <w:sz w:val="21"/>
          <w:lang w:eastAsia="fr-BE"/>
        </w:rPr>
        <w:t>e</w:t>
      </w:r>
      <w:r w:rsidR="00F04BDF" w:rsidRPr="00821743">
        <w:rPr>
          <w:rFonts w:ascii="Calibri" w:eastAsia="Calibri" w:hAnsi="Calibri" w:cs="Calibri"/>
          <w:sz w:val="21"/>
          <w:lang w:eastAsia="fr-BE"/>
        </w:rPr>
        <w:t>gularisati</w:t>
      </w:r>
      <w:r w:rsidRPr="00821743">
        <w:rPr>
          <w:rFonts w:ascii="Calibri" w:eastAsia="Calibri" w:hAnsi="Calibri" w:cs="Calibri"/>
          <w:sz w:val="21"/>
          <w:lang w:eastAsia="fr-BE"/>
        </w:rPr>
        <w:t>e</w:t>
      </w:r>
      <w:r w:rsidR="00F04BDF" w:rsidRPr="00821743">
        <w:rPr>
          <w:rFonts w:ascii="Calibri" w:eastAsia="Calibri" w:hAnsi="Calibri" w:cs="Calibri"/>
          <w:sz w:val="21"/>
          <w:lang w:eastAsia="fr-BE"/>
        </w:rPr>
        <w:t xml:space="preserve"> (</w:t>
      </w:r>
      <w:r w:rsidR="00B70376" w:rsidRPr="00821743">
        <w:rPr>
          <w:rFonts w:ascii="Calibri" w:eastAsia="Calibri" w:hAnsi="Calibri" w:cs="Calibri"/>
          <w:sz w:val="21"/>
          <w:lang w:eastAsia="fr-BE"/>
        </w:rPr>
        <w:t>1 op</w:t>
      </w:r>
      <w:r w:rsidR="00F04BDF" w:rsidRPr="00821743">
        <w:rPr>
          <w:rFonts w:ascii="Calibri" w:eastAsia="Calibri" w:hAnsi="Calibri" w:cs="Calibri"/>
          <w:sz w:val="21"/>
          <w:lang w:eastAsia="fr-BE"/>
        </w:rPr>
        <w:t xml:space="preserve"> 10) </w:t>
      </w:r>
      <w:r w:rsidRPr="00821743">
        <w:rPr>
          <w:rFonts w:ascii="Calibri" w:eastAsia="Calibri" w:hAnsi="Calibri" w:cs="Calibri"/>
          <w:sz w:val="21"/>
          <w:lang w:eastAsia="fr-BE"/>
        </w:rPr>
        <w:t xml:space="preserve">of het verwerven van de </w:t>
      </w:r>
      <w:r w:rsidR="00F04BDF" w:rsidRPr="00821743">
        <w:rPr>
          <w:rFonts w:ascii="Calibri" w:eastAsia="Calibri" w:hAnsi="Calibri" w:cs="Calibri"/>
          <w:sz w:val="21"/>
          <w:lang w:eastAsia="fr-BE"/>
        </w:rPr>
        <w:t>nationalit</w:t>
      </w:r>
      <w:r w:rsidRPr="00821743">
        <w:rPr>
          <w:rFonts w:ascii="Calibri" w:eastAsia="Calibri" w:hAnsi="Calibri" w:cs="Calibri"/>
          <w:sz w:val="21"/>
          <w:lang w:eastAsia="fr-BE"/>
        </w:rPr>
        <w:t>eit</w:t>
      </w:r>
      <w:r w:rsidR="00F04BDF" w:rsidRPr="00821743">
        <w:rPr>
          <w:rFonts w:ascii="Calibri" w:eastAsia="Calibri" w:hAnsi="Calibri" w:cs="Calibri"/>
          <w:sz w:val="21"/>
          <w:lang w:eastAsia="fr-BE"/>
        </w:rPr>
        <w:t xml:space="preserve"> (</w:t>
      </w:r>
      <w:r w:rsidR="00B70376" w:rsidRPr="00821743">
        <w:rPr>
          <w:rFonts w:ascii="Calibri" w:eastAsia="Calibri" w:hAnsi="Calibri" w:cs="Calibri"/>
          <w:sz w:val="21"/>
          <w:lang w:eastAsia="fr-BE"/>
        </w:rPr>
        <w:t>1 op</w:t>
      </w:r>
      <w:r w:rsidR="00F04BDF" w:rsidRPr="00821743">
        <w:rPr>
          <w:rFonts w:ascii="Calibri" w:eastAsia="Calibri" w:hAnsi="Calibri" w:cs="Calibri"/>
          <w:sz w:val="21"/>
          <w:lang w:eastAsia="fr-BE"/>
        </w:rPr>
        <w:t xml:space="preserve"> 12). </w:t>
      </w:r>
      <w:r w:rsidR="00821743">
        <w:rPr>
          <w:rFonts w:ascii="Calibri" w:eastAsia="Calibri" w:hAnsi="Calibri" w:cs="Calibri"/>
          <w:sz w:val="21"/>
          <w:lang w:eastAsia="fr-BE"/>
        </w:rPr>
        <w:t xml:space="preserve">De </w:t>
      </w:r>
      <w:r w:rsidRPr="00821743">
        <w:rPr>
          <w:rFonts w:ascii="Calibri" w:eastAsia="Calibri" w:hAnsi="Calibri" w:cs="Calibri"/>
          <w:sz w:val="21"/>
          <w:lang w:eastAsia="fr-BE"/>
        </w:rPr>
        <w:t>vragen inzake detentie en verwijdering</w:t>
      </w:r>
      <w:r w:rsidR="00821743">
        <w:rPr>
          <w:rFonts w:ascii="Calibri" w:eastAsia="Calibri" w:hAnsi="Calibri" w:cs="Calibri"/>
          <w:sz w:val="21"/>
          <w:lang w:eastAsia="fr-BE"/>
        </w:rPr>
        <w:t>,</w:t>
      </w:r>
      <w:r w:rsidRPr="00821743">
        <w:rPr>
          <w:rFonts w:ascii="Calibri" w:eastAsia="Calibri" w:hAnsi="Calibri" w:cs="Calibri"/>
          <w:sz w:val="21"/>
          <w:lang w:eastAsia="fr-BE"/>
        </w:rPr>
        <w:t xml:space="preserve"> ten</w:t>
      </w:r>
      <w:r w:rsidR="00821743">
        <w:rPr>
          <w:rFonts w:ascii="Calibri" w:eastAsia="Calibri" w:hAnsi="Calibri" w:cs="Calibri"/>
          <w:sz w:val="21"/>
          <w:lang w:eastAsia="fr-BE"/>
        </w:rPr>
        <w:t xml:space="preserve"> </w:t>
      </w:r>
      <w:r w:rsidRPr="00821743">
        <w:rPr>
          <w:rFonts w:ascii="Calibri" w:eastAsia="Calibri" w:hAnsi="Calibri" w:cs="Calibri"/>
          <w:sz w:val="21"/>
          <w:lang w:eastAsia="fr-BE"/>
        </w:rPr>
        <w:t>slotte</w:t>
      </w:r>
      <w:r w:rsidR="00821743">
        <w:rPr>
          <w:rFonts w:ascii="Calibri" w:eastAsia="Calibri" w:hAnsi="Calibri" w:cs="Calibri"/>
          <w:sz w:val="21"/>
          <w:lang w:eastAsia="fr-BE"/>
        </w:rPr>
        <w:t>,</w:t>
      </w:r>
      <w:r w:rsidRPr="00821743">
        <w:rPr>
          <w:rFonts w:ascii="Calibri" w:eastAsia="Calibri" w:hAnsi="Calibri" w:cs="Calibri"/>
          <w:sz w:val="21"/>
          <w:lang w:eastAsia="fr-BE"/>
        </w:rPr>
        <w:t xml:space="preserve"> blijven dan wel gering,</w:t>
      </w:r>
      <w:r w:rsidR="00821743">
        <w:rPr>
          <w:rFonts w:ascii="Calibri" w:eastAsia="Calibri" w:hAnsi="Calibri" w:cs="Calibri"/>
          <w:sz w:val="21"/>
          <w:lang w:eastAsia="fr-BE"/>
        </w:rPr>
        <w:t xml:space="preserve"> maar</w:t>
      </w:r>
      <w:r w:rsidRPr="00821743">
        <w:rPr>
          <w:rFonts w:ascii="Calibri" w:eastAsia="Calibri" w:hAnsi="Calibri" w:cs="Calibri"/>
          <w:sz w:val="21"/>
          <w:lang w:eastAsia="fr-BE"/>
        </w:rPr>
        <w:t xml:space="preserve"> hun aantal is tussen </w:t>
      </w:r>
      <w:r w:rsidR="00F04BDF" w:rsidRPr="00821743">
        <w:rPr>
          <w:rFonts w:ascii="Calibri" w:eastAsia="Calibri" w:hAnsi="Calibri" w:cs="Calibri"/>
          <w:sz w:val="21"/>
          <w:lang w:eastAsia="fr-BE"/>
        </w:rPr>
        <w:t xml:space="preserve">2012 </w:t>
      </w:r>
      <w:r w:rsidRPr="00821743">
        <w:rPr>
          <w:rFonts w:ascii="Calibri" w:eastAsia="Calibri" w:hAnsi="Calibri" w:cs="Calibri"/>
          <w:sz w:val="21"/>
          <w:lang w:eastAsia="fr-BE"/>
        </w:rPr>
        <w:t>en</w:t>
      </w:r>
      <w:r w:rsidR="00F04BDF" w:rsidRPr="00821743">
        <w:rPr>
          <w:rFonts w:ascii="Calibri" w:eastAsia="Calibri" w:hAnsi="Calibri" w:cs="Calibri"/>
          <w:sz w:val="21"/>
          <w:lang w:eastAsia="fr-BE"/>
        </w:rPr>
        <w:t xml:space="preserve"> 2013</w:t>
      </w:r>
      <w:r w:rsidRPr="00821743">
        <w:rPr>
          <w:rFonts w:ascii="Calibri" w:eastAsia="Calibri" w:hAnsi="Calibri" w:cs="Calibri"/>
          <w:sz w:val="21"/>
          <w:lang w:eastAsia="fr-BE"/>
        </w:rPr>
        <w:t xml:space="preserve"> wel verdubbeld</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van</w:t>
      </w:r>
      <w:r w:rsidR="00F04BDF" w:rsidRPr="00821743">
        <w:rPr>
          <w:rFonts w:ascii="Calibri" w:eastAsia="Calibri" w:hAnsi="Calibri" w:cs="Calibri"/>
          <w:sz w:val="21"/>
          <w:lang w:eastAsia="fr-BE"/>
        </w:rPr>
        <w:t xml:space="preserve"> </w:t>
      </w:r>
      <w:r w:rsidR="00B70376" w:rsidRPr="00821743">
        <w:rPr>
          <w:rFonts w:ascii="Calibri" w:eastAsia="Calibri" w:hAnsi="Calibri" w:cs="Calibri"/>
          <w:sz w:val="21"/>
          <w:lang w:eastAsia="fr-BE"/>
        </w:rPr>
        <w:t>1 op</w:t>
      </w:r>
      <w:r w:rsidR="00F04BDF" w:rsidRPr="00821743">
        <w:rPr>
          <w:rFonts w:ascii="Calibri" w:eastAsia="Calibri" w:hAnsi="Calibri" w:cs="Calibri"/>
          <w:sz w:val="21"/>
          <w:lang w:eastAsia="fr-BE"/>
        </w:rPr>
        <w:t xml:space="preserve"> 33 </w:t>
      </w:r>
      <w:r w:rsidRPr="00821743">
        <w:rPr>
          <w:rFonts w:ascii="Calibri" w:eastAsia="Calibri" w:hAnsi="Calibri" w:cs="Calibri"/>
          <w:sz w:val="21"/>
          <w:lang w:eastAsia="fr-BE"/>
        </w:rPr>
        <w:t>naar</w:t>
      </w:r>
      <w:r w:rsidR="00F04BDF" w:rsidRPr="00821743">
        <w:rPr>
          <w:rFonts w:ascii="Calibri" w:eastAsia="Calibri" w:hAnsi="Calibri" w:cs="Calibri"/>
          <w:sz w:val="21"/>
          <w:lang w:eastAsia="fr-BE"/>
        </w:rPr>
        <w:t xml:space="preserve"> </w:t>
      </w:r>
      <w:r w:rsidR="00B70376" w:rsidRPr="00821743">
        <w:rPr>
          <w:rFonts w:ascii="Calibri" w:eastAsia="Calibri" w:hAnsi="Calibri" w:cs="Calibri"/>
          <w:sz w:val="21"/>
          <w:lang w:eastAsia="fr-BE"/>
        </w:rPr>
        <w:t>1 op</w:t>
      </w:r>
      <w:r w:rsidRPr="00821743">
        <w:rPr>
          <w:rFonts w:ascii="Calibri" w:eastAsia="Calibri" w:hAnsi="Calibri" w:cs="Calibri"/>
          <w:sz w:val="21"/>
          <w:lang w:eastAsia="fr-BE"/>
        </w:rPr>
        <w:t xml:space="preserve"> 17). D</w:t>
      </w:r>
      <w:r w:rsidR="00821743">
        <w:rPr>
          <w:rFonts w:ascii="Calibri" w:eastAsia="Calibri" w:hAnsi="Calibri" w:cs="Calibri"/>
          <w:sz w:val="21"/>
          <w:lang w:eastAsia="fr-BE"/>
        </w:rPr>
        <w:t>a</w:t>
      </w:r>
      <w:r w:rsidRPr="00821743">
        <w:rPr>
          <w:rFonts w:ascii="Calibri" w:eastAsia="Calibri" w:hAnsi="Calibri" w:cs="Calibri"/>
          <w:sz w:val="21"/>
          <w:lang w:eastAsia="fr-BE"/>
        </w:rPr>
        <w:t>t houdt verband met de omzetting van de terugkeerrichtlijn in Belgisch recht en de grondige hervorming van het verwijderings- en terugkeerbeleid</w:t>
      </w:r>
      <w:r w:rsidR="00F04BDF" w:rsidRPr="00821743">
        <w:rPr>
          <w:rFonts w:ascii="Calibri" w:eastAsia="Calibri" w:hAnsi="Calibri" w:cs="Calibri"/>
          <w:sz w:val="21"/>
          <w:lang w:eastAsia="fr-BE"/>
        </w:rPr>
        <w:t>.</w:t>
      </w:r>
    </w:p>
    <w:p w:rsidR="00F04BDF" w:rsidRPr="00821743" w:rsidRDefault="00F04BDF" w:rsidP="00092456">
      <w:pPr>
        <w:spacing w:after="0" w:line="240" w:lineRule="auto"/>
        <w:rPr>
          <w:rFonts w:ascii="Calibri" w:eastAsia="Calibri" w:hAnsi="Calibri" w:cs="Calibri"/>
          <w:sz w:val="21"/>
          <w:lang w:eastAsia="fr-BE"/>
        </w:rPr>
      </w:pPr>
    </w:p>
    <w:p w:rsidR="00F04BDF" w:rsidRDefault="00357E53" w:rsidP="00092456">
      <w:pPr>
        <w:spacing w:after="0" w:line="240" w:lineRule="auto"/>
        <w:rPr>
          <w:rFonts w:ascii="Calibri" w:eastAsia="Calibri" w:hAnsi="Calibri" w:cs="Calibri"/>
          <w:sz w:val="21"/>
          <w:lang w:eastAsia="fr-BE"/>
        </w:rPr>
      </w:pPr>
      <w:r w:rsidRPr="00821743">
        <w:rPr>
          <w:rFonts w:ascii="Calibri" w:eastAsia="Calibri" w:hAnsi="Calibri" w:cs="Calibri"/>
          <w:sz w:val="21"/>
          <w:lang w:eastAsia="fr-BE"/>
        </w:rPr>
        <w:t>De meldingen geven een relatief nauwkeurig beeld van de moeilijkheden op het terrein en zorgen ervoor dat het Centrum zijn waarnemende rol op zich kan nemen</w:t>
      </w:r>
      <w:r w:rsidR="00F04BDF" w:rsidRPr="00821743">
        <w:rPr>
          <w:rFonts w:ascii="Calibri" w:eastAsia="Calibri" w:hAnsi="Calibri" w:cs="Calibri"/>
          <w:sz w:val="21"/>
          <w:lang w:eastAsia="fr-BE"/>
        </w:rPr>
        <w:t>.</w:t>
      </w:r>
    </w:p>
    <w:p w:rsidR="00092456" w:rsidRPr="00F04BDF" w:rsidRDefault="00092456"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highlight w:val="yellow"/>
          <w:lang w:eastAsia="fr-BE"/>
        </w:rPr>
      </w:pPr>
    </w:p>
    <w:p w:rsidR="00F04BDF" w:rsidRPr="00AB2A0F" w:rsidRDefault="00021B8D" w:rsidP="00092456">
      <w:pPr>
        <w:pStyle w:val="Heading3"/>
        <w:numPr>
          <w:ilvl w:val="0"/>
          <w:numId w:val="0"/>
        </w:numPr>
        <w:spacing w:before="0"/>
        <w:ind w:left="720"/>
        <w:rPr>
          <w:lang w:val="nl-NL"/>
        </w:rPr>
      </w:pPr>
      <w:bookmarkStart w:id="44" w:name="_Toc378077678"/>
      <w:bookmarkStart w:id="45" w:name="_Toc386207053"/>
      <w:r>
        <w:rPr>
          <w:lang w:val="nl-NL"/>
        </w:rPr>
        <w:lastRenderedPageBreak/>
        <w:t>O</w:t>
      </w:r>
      <w:r w:rsidR="00F04BDF" w:rsidRPr="00AB2A0F">
        <w:rPr>
          <w:lang w:val="nl-NL"/>
        </w:rPr>
        <w:t>verzicht van de activiteiten</w:t>
      </w:r>
      <w:bookmarkEnd w:id="44"/>
      <w:r>
        <w:rPr>
          <w:lang w:val="nl-NL"/>
        </w:rPr>
        <w:t xml:space="preserve"> in 2013</w:t>
      </w:r>
      <w:bookmarkEnd w:id="45"/>
    </w:p>
    <w:p w:rsidR="00F04BDF" w:rsidRPr="00F04BDF" w:rsidRDefault="00F04BDF" w:rsidP="00092456">
      <w:pPr>
        <w:spacing w:after="0" w:line="240" w:lineRule="auto"/>
        <w:ind w:right="72"/>
        <w:rPr>
          <w:rFonts w:ascii="Calibri" w:eastAsia="Calibri" w:hAnsi="Calibri" w:cs="Calibri"/>
          <w:sz w:val="21"/>
          <w:lang w:eastAsia="fr-BE"/>
        </w:rPr>
      </w:pPr>
    </w:p>
    <w:p w:rsidR="00F04BDF" w:rsidRPr="00821743" w:rsidRDefault="00D720A7"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Naast de individuele</w:t>
      </w:r>
      <w:r w:rsidR="00F04BDF" w:rsidRPr="00821743">
        <w:rPr>
          <w:rFonts w:ascii="Calibri" w:eastAsia="Calibri" w:hAnsi="Calibri" w:cs="Calibri"/>
          <w:sz w:val="21"/>
          <w:lang w:eastAsia="fr-BE"/>
        </w:rPr>
        <w:t xml:space="preserve"> dossiers</w:t>
      </w:r>
      <w:r w:rsidRPr="00821743">
        <w:rPr>
          <w:rFonts w:ascii="Calibri" w:eastAsia="Calibri" w:hAnsi="Calibri" w:cs="Calibri"/>
          <w:sz w:val="21"/>
          <w:lang w:eastAsia="fr-BE"/>
        </w:rPr>
        <w:t xml:space="preserve"> werkt het Centrum ook op structurele </w:t>
      </w:r>
      <w:r w:rsidR="00F04BDF" w:rsidRPr="00821743">
        <w:rPr>
          <w:rFonts w:ascii="Calibri" w:eastAsia="Calibri" w:hAnsi="Calibri" w:cs="Calibri"/>
          <w:sz w:val="21"/>
          <w:lang w:eastAsia="fr-BE"/>
        </w:rPr>
        <w:t xml:space="preserve">dossiers. </w:t>
      </w:r>
      <w:r w:rsidRPr="00821743">
        <w:rPr>
          <w:rFonts w:ascii="Calibri" w:eastAsia="Calibri" w:hAnsi="Calibri" w:cs="Calibri"/>
          <w:sz w:val="21"/>
          <w:lang w:eastAsia="fr-BE"/>
        </w:rPr>
        <w:t>Zo heeft het vanaf</w:t>
      </w:r>
      <w:r w:rsidR="00F04BDF" w:rsidRPr="00821743">
        <w:rPr>
          <w:rFonts w:ascii="Calibri" w:eastAsia="Calibri" w:hAnsi="Calibri" w:cs="Calibri"/>
          <w:sz w:val="21"/>
          <w:lang w:eastAsia="fr-BE"/>
        </w:rPr>
        <w:t xml:space="preserve"> 2013</w:t>
      </w:r>
      <w:r w:rsidRPr="00821743">
        <w:rPr>
          <w:rFonts w:ascii="Calibri" w:eastAsia="Calibri" w:hAnsi="Calibri" w:cs="Calibri"/>
          <w:sz w:val="21"/>
          <w:lang w:eastAsia="fr-BE"/>
        </w:rPr>
        <w:t xml:space="preserve"> zijn aandacht gericht op het naleven van de </w:t>
      </w:r>
      <w:r w:rsidR="00BD538C" w:rsidRPr="00821743">
        <w:rPr>
          <w:rFonts w:ascii="Calibri" w:eastAsia="Calibri" w:hAnsi="Calibri" w:cs="Calibri"/>
          <w:sz w:val="21"/>
          <w:lang w:eastAsia="fr-BE"/>
        </w:rPr>
        <w:t>grondrechten van vreemdelingen</w:t>
      </w:r>
      <w:r w:rsidRPr="00821743">
        <w:rPr>
          <w:rFonts w:ascii="Calibri" w:eastAsia="Calibri" w:hAnsi="Calibri" w:cs="Calibri"/>
          <w:sz w:val="21"/>
          <w:lang w:eastAsia="fr-BE"/>
        </w:rPr>
        <w:t xml:space="preserve"> die vastzitten of die het land zijn binnengekomen via Belgische havens en</w:t>
      </w:r>
      <w:r w:rsidR="009C17CB" w:rsidRPr="00821743">
        <w:rPr>
          <w:rFonts w:ascii="Calibri" w:eastAsia="Calibri" w:hAnsi="Calibri" w:cs="Calibri"/>
          <w:sz w:val="21"/>
          <w:lang w:eastAsia="fr-BE"/>
        </w:rPr>
        <w:t xml:space="preserve"> die</w:t>
      </w:r>
      <w:r w:rsidRPr="00821743">
        <w:rPr>
          <w:rFonts w:ascii="Calibri" w:eastAsia="Calibri" w:hAnsi="Calibri" w:cs="Calibri"/>
          <w:sz w:val="21"/>
          <w:lang w:eastAsia="fr-BE"/>
        </w:rPr>
        <w:t xml:space="preserve"> zijn </w:t>
      </w:r>
      <w:r w:rsidR="00821743">
        <w:rPr>
          <w:rFonts w:ascii="Calibri" w:eastAsia="Calibri" w:hAnsi="Calibri" w:cs="Calibri"/>
          <w:sz w:val="21"/>
          <w:lang w:eastAsia="fr-BE"/>
        </w:rPr>
        <w:t>'</w:t>
      </w:r>
      <w:r w:rsidRPr="00821743">
        <w:rPr>
          <w:rFonts w:ascii="Calibri" w:eastAsia="Calibri" w:hAnsi="Calibri" w:cs="Calibri"/>
          <w:sz w:val="21"/>
          <w:lang w:eastAsia="fr-BE"/>
        </w:rPr>
        <w:t>teruggedreven</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Het</w:t>
      </w:r>
      <w:r w:rsidR="00F04BDF" w:rsidRPr="00821743">
        <w:rPr>
          <w:rFonts w:ascii="Calibri" w:eastAsia="Calibri" w:hAnsi="Calibri" w:cs="Calibri"/>
          <w:sz w:val="21"/>
          <w:lang w:eastAsia="fr-BE"/>
        </w:rPr>
        <w:t xml:space="preserve"> Centr</w:t>
      </w:r>
      <w:r w:rsidRPr="00821743">
        <w:rPr>
          <w:rFonts w:ascii="Calibri" w:eastAsia="Calibri" w:hAnsi="Calibri" w:cs="Calibri"/>
          <w:sz w:val="21"/>
          <w:lang w:eastAsia="fr-BE"/>
        </w:rPr>
        <w:t xml:space="preserve">um heeft in </w:t>
      </w:r>
      <w:r w:rsidR="00F04BDF" w:rsidRPr="00821743">
        <w:rPr>
          <w:rFonts w:ascii="Calibri" w:eastAsia="Calibri" w:hAnsi="Calibri" w:cs="Calibri"/>
          <w:sz w:val="21"/>
          <w:lang w:eastAsia="fr-BE"/>
        </w:rPr>
        <w:t>2013</w:t>
      </w:r>
      <w:r w:rsidRPr="00821743">
        <w:rPr>
          <w:rFonts w:ascii="Calibri" w:eastAsia="Calibri" w:hAnsi="Calibri" w:cs="Calibri"/>
          <w:sz w:val="21"/>
          <w:lang w:eastAsia="fr-BE"/>
        </w:rPr>
        <w:t xml:space="preserve"> ook werk gemaakt van de situatie van ontoelaatbare</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passagiers in de regionale luchthavens.</w:t>
      </w:r>
    </w:p>
    <w:p w:rsidR="00F04BDF" w:rsidRPr="00821743" w:rsidRDefault="00F04BDF" w:rsidP="00092456">
      <w:pPr>
        <w:spacing w:after="0" w:line="240" w:lineRule="auto"/>
        <w:ind w:right="72"/>
        <w:rPr>
          <w:rFonts w:ascii="Calibri" w:eastAsia="Calibri" w:hAnsi="Calibri" w:cs="Calibri"/>
          <w:sz w:val="21"/>
          <w:lang w:eastAsia="fr-BE"/>
        </w:rPr>
      </w:pPr>
    </w:p>
    <w:p w:rsidR="00F04BDF" w:rsidRDefault="00D720A7"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Al meer dan vier jaar werkt het Centrum rond de problematiek van de rechtsbijstand aan personen die vastzitten in gesloten centra</w:t>
      </w:r>
      <w:r w:rsidR="00821743">
        <w:rPr>
          <w:rFonts w:ascii="Calibri" w:eastAsia="Calibri" w:hAnsi="Calibri" w:cs="Calibri"/>
          <w:sz w:val="21"/>
          <w:lang w:eastAsia="fr-BE"/>
        </w:rPr>
        <w:t>,</w:t>
      </w:r>
      <w:r w:rsidRPr="00821743">
        <w:rPr>
          <w:rFonts w:ascii="Calibri" w:eastAsia="Calibri" w:hAnsi="Calibri" w:cs="Calibri"/>
          <w:sz w:val="21"/>
          <w:lang w:eastAsia="fr-BE"/>
        </w:rPr>
        <w:t xml:space="preserve"> en in</w:t>
      </w:r>
      <w:r w:rsidR="00F04BDF" w:rsidRPr="00821743">
        <w:rPr>
          <w:rFonts w:ascii="Calibri" w:eastAsia="Calibri" w:hAnsi="Calibri" w:cs="Calibri"/>
          <w:sz w:val="21"/>
          <w:lang w:eastAsia="fr-BE"/>
        </w:rPr>
        <w:t xml:space="preserve"> 2013</w:t>
      </w:r>
      <w:r w:rsidRPr="00821743">
        <w:rPr>
          <w:rFonts w:ascii="Calibri" w:eastAsia="Calibri" w:hAnsi="Calibri" w:cs="Calibri"/>
          <w:sz w:val="21"/>
          <w:lang w:eastAsia="fr-BE"/>
        </w:rPr>
        <w:t xml:space="preserve"> dan vooral in de gesloten centra in de rand rond Brussel </w:t>
      </w:r>
      <w:r w:rsidR="00F04BDF" w:rsidRPr="00821743">
        <w:rPr>
          <w:rFonts w:ascii="Calibri" w:eastAsia="Calibri" w:hAnsi="Calibri" w:cs="Calibri"/>
          <w:sz w:val="21"/>
          <w:lang w:eastAsia="fr-BE"/>
        </w:rPr>
        <w:t>(</w:t>
      </w:r>
      <w:r w:rsidR="00821743">
        <w:rPr>
          <w:rFonts w:ascii="Calibri" w:eastAsia="Calibri" w:hAnsi="Calibri" w:cs="Calibri"/>
          <w:sz w:val="21"/>
          <w:lang w:eastAsia="fr-BE"/>
        </w:rPr>
        <w:t xml:space="preserve">de </w:t>
      </w:r>
      <w:r w:rsidR="00F04BDF" w:rsidRPr="00821743">
        <w:rPr>
          <w:rFonts w:ascii="Calibri" w:eastAsia="Calibri" w:hAnsi="Calibri" w:cs="Calibri"/>
          <w:sz w:val="21"/>
          <w:lang w:eastAsia="fr-BE"/>
        </w:rPr>
        <w:t>centr</w:t>
      </w:r>
      <w:r w:rsidRPr="00821743">
        <w:rPr>
          <w:rFonts w:ascii="Calibri" w:eastAsia="Calibri" w:hAnsi="Calibri" w:cs="Calibri"/>
          <w:sz w:val="21"/>
          <w:lang w:eastAsia="fr-BE"/>
        </w:rPr>
        <w:t>a</w:t>
      </w:r>
      <w:r w:rsidR="00F04BDF" w:rsidRPr="00821743">
        <w:rPr>
          <w:rFonts w:ascii="Calibri" w:eastAsia="Calibri" w:hAnsi="Calibri" w:cs="Calibri"/>
          <w:sz w:val="21"/>
          <w:lang w:eastAsia="fr-BE"/>
        </w:rPr>
        <w:t xml:space="preserve"> </w:t>
      </w:r>
      <w:proofErr w:type="spellStart"/>
      <w:r w:rsidR="00F04BDF" w:rsidRPr="00821743">
        <w:rPr>
          <w:rFonts w:ascii="Calibri" w:eastAsia="Calibri" w:hAnsi="Calibri" w:cs="Calibri"/>
          <w:sz w:val="21"/>
          <w:lang w:eastAsia="fr-BE"/>
        </w:rPr>
        <w:t>Caricole</w:t>
      </w:r>
      <w:proofErr w:type="spellEnd"/>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en</w:t>
      </w:r>
      <w:r w:rsidR="00F04BDF" w:rsidRPr="00821743">
        <w:rPr>
          <w:rFonts w:ascii="Calibri" w:eastAsia="Calibri" w:hAnsi="Calibri" w:cs="Calibri"/>
          <w:sz w:val="21"/>
          <w:lang w:eastAsia="fr-BE"/>
        </w:rPr>
        <w:t xml:space="preserve"> 127 bis). </w:t>
      </w:r>
    </w:p>
    <w:p w:rsidR="00821743" w:rsidRPr="00821743" w:rsidRDefault="00821743" w:rsidP="00092456">
      <w:pPr>
        <w:spacing w:after="0" w:line="240" w:lineRule="auto"/>
        <w:ind w:right="72"/>
        <w:rPr>
          <w:rFonts w:ascii="Calibri" w:eastAsia="Calibri" w:hAnsi="Calibri" w:cs="Calibri"/>
          <w:sz w:val="21"/>
          <w:lang w:eastAsia="fr-BE"/>
        </w:rPr>
      </w:pPr>
    </w:p>
    <w:p w:rsidR="00F04BDF" w:rsidRPr="00821743" w:rsidRDefault="00D720A7"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Zo heeft het</w:t>
      </w:r>
      <w:r w:rsidR="00F04BDF" w:rsidRPr="00821743">
        <w:rPr>
          <w:rFonts w:ascii="Calibri" w:eastAsia="Calibri" w:hAnsi="Calibri" w:cs="Calibri"/>
          <w:sz w:val="21"/>
          <w:lang w:eastAsia="fr-BE"/>
        </w:rPr>
        <w:t xml:space="preserve"> Centr</w:t>
      </w:r>
      <w:r w:rsidRPr="00821743">
        <w:rPr>
          <w:rFonts w:ascii="Calibri" w:eastAsia="Calibri" w:hAnsi="Calibri" w:cs="Calibri"/>
          <w:sz w:val="21"/>
          <w:lang w:eastAsia="fr-BE"/>
        </w:rPr>
        <w:t>um overleg op gang getrokken tussen de beide gesloten centra en de balies. De bedoeling van d</w:t>
      </w:r>
      <w:r w:rsidR="00821743">
        <w:rPr>
          <w:rFonts w:ascii="Calibri" w:eastAsia="Calibri" w:hAnsi="Calibri" w:cs="Calibri"/>
          <w:sz w:val="21"/>
          <w:lang w:eastAsia="fr-BE"/>
        </w:rPr>
        <w:t>i</w:t>
      </w:r>
      <w:r w:rsidRPr="00821743">
        <w:rPr>
          <w:rFonts w:ascii="Calibri" w:eastAsia="Calibri" w:hAnsi="Calibri" w:cs="Calibri"/>
          <w:sz w:val="21"/>
          <w:lang w:eastAsia="fr-BE"/>
        </w:rPr>
        <w:t xml:space="preserve">e aanpak is de </w:t>
      </w:r>
      <w:r w:rsidR="00F04BDF" w:rsidRPr="00821743">
        <w:rPr>
          <w:rFonts w:ascii="Calibri" w:eastAsia="Calibri" w:hAnsi="Calibri" w:cs="Calibri"/>
          <w:sz w:val="21"/>
          <w:lang w:eastAsia="fr-BE"/>
        </w:rPr>
        <w:t>communicati</w:t>
      </w:r>
      <w:r w:rsidRPr="00821743">
        <w:rPr>
          <w:rFonts w:ascii="Calibri" w:eastAsia="Calibri" w:hAnsi="Calibri" w:cs="Calibri"/>
          <w:sz w:val="21"/>
          <w:lang w:eastAsia="fr-BE"/>
        </w:rPr>
        <w:t xml:space="preserve">e tussen de actoren te vergemakkelijken, de </w:t>
      </w:r>
      <w:r w:rsidR="001152D2" w:rsidRPr="00821743">
        <w:rPr>
          <w:rFonts w:ascii="Calibri" w:eastAsia="Calibri" w:hAnsi="Calibri" w:cs="Calibri"/>
          <w:sz w:val="21"/>
          <w:lang w:eastAsia="fr-BE"/>
        </w:rPr>
        <w:t xml:space="preserve">procedures inzake </w:t>
      </w:r>
      <w:r w:rsidR="00821743">
        <w:rPr>
          <w:rFonts w:ascii="Calibri" w:eastAsia="Calibri" w:hAnsi="Calibri" w:cs="Calibri"/>
          <w:sz w:val="21"/>
          <w:lang w:eastAsia="fr-BE"/>
        </w:rPr>
        <w:t xml:space="preserve">de </w:t>
      </w:r>
      <w:r w:rsidR="001152D2" w:rsidRPr="00821743">
        <w:rPr>
          <w:rFonts w:ascii="Calibri" w:eastAsia="Calibri" w:hAnsi="Calibri" w:cs="Calibri"/>
          <w:sz w:val="21"/>
          <w:lang w:eastAsia="fr-BE"/>
        </w:rPr>
        <w:t>aanstelling van advocaten te verbeteren</w:t>
      </w:r>
      <w:r w:rsidR="00821743">
        <w:rPr>
          <w:rFonts w:ascii="Calibri" w:eastAsia="Calibri" w:hAnsi="Calibri" w:cs="Calibri"/>
          <w:sz w:val="21"/>
          <w:lang w:eastAsia="fr-BE"/>
        </w:rPr>
        <w:t>,</w:t>
      </w:r>
      <w:r w:rsidR="001152D2" w:rsidRPr="00821743">
        <w:rPr>
          <w:rFonts w:ascii="Calibri" w:eastAsia="Calibri" w:hAnsi="Calibri" w:cs="Calibri"/>
          <w:sz w:val="21"/>
          <w:lang w:eastAsia="fr-BE"/>
        </w:rPr>
        <w:t xml:space="preserve"> en een systeem in te voeren dat de kwaliteit van de tussenkomst van die advocaten moet opvolgen.</w:t>
      </w:r>
    </w:p>
    <w:p w:rsidR="00F04BDF" w:rsidRPr="00821743" w:rsidRDefault="00F04BDF" w:rsidP="00092456">
      <w:pPr>
        <w:spacing w:after="0" w:line="240" w:lineRule="auto"/>
        <w:ind w:right="72"/>
        <w:rPr>
          <w:rFonts w:ascii="Calibri" w:eastAsia="Calibri" w:hAnsi="Calibri" w:cs="Calibri"/>
          <w:sz w:val="21"/>
          <w:lang w:eastAsia="fr-BE"/>
        </w:rPr>
      </w:pPr>
    </w:p>
    <w:p w:rsidR="00F04BDF" w:rsidRPr="00821743" w:rsidRDefault="001152D2"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Zo werd in</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december</w:t>
      </w:r>
      <w:r w:rsidR="00F04BDF" w:rsidRPr="00821743">
        <w:rPr>
          <w:rFonts w:ascii="Calibri" w:eastAsia="Calibri" w:hAnsi="Calibri" w:cs="Calibri"/>
          <w:sz w:val="21"/>
          <w:lang w:eastAsia="fr-BE"/>
        </w:rPr>
        <w:t xml:space="preserve"> 2013</w:t>
      </w:r>
      <w:r w:rsidRPr="00821743">
        <w:rPr>
          <w:rFonts w:ascii="Calibri" w:eastAsia="Calibri" w:hAnsi="Calibri" w:cs="Calibri"/>
          <w:sz w:val="21"/>
          <w:lang w:eastAsia="fr-BE"/>
        </w:rPr>
        <w:t>, op initiatief van het Centrum, een halve ontmoetings- en</w:t>
      </w:r>
      <w:r w:rsidR="00400D44" w:rsidRPr="00821743">
        <w:rPr>
          <w:rFonts w:ascii="Calibri" w:eastAsia="Calibri" w:hAnsi="Calibri" w:cs="Calibri"/>
          <w:sz w:val="21"/>
          <w:lang w:eastAsia="fr-BE"/>
        </w:rPr>
        <w:t xml:space="preserve"> </w:t>
      </w:r>
      <w:proofErr w:type="spellStart"/>
      <w:r w:rsidRPr="00821743">
        <w:rPr>
          <w:rFonts w:ascii="Calibri" w:eastAsia="Calibri" w:hAnsi="Calibri" w:cs="Calibri"/>
          <w:sz w:val="21"/>
          <w:lang w:eastAsia="fr-BE"/>
        </w:rPr>
        <w:t>opleidingsdag</w:t>
      </w:r>
      <w:proofErr w:type="spellEnd"/>
      <w:r w:rsidRPr="00821743">
        <w:rPr>
          <w:rFonts w:ascii="Calibri" w:eastAsia="Calibri" w:hAnsi="Calibri" w:cs="Calibri"/>
          <w:sz w:val="21"/>
          <w:lang w:eastAsia="fr-BE"/>
        </w:rPr>
        <w:t xml:space="preserve"> georganiseerd voor advocaten die </w:t>
      </w:r>
      <w:r w:rsidR="009C17CB" w:rsidRPr="00821743">
        <w:rPr>
          <w:rFonts w:ascii="Calibri" w:eastAsia="Calibri" w:hAnsi="Calibri" w:cs="Calibri"/>
          <w:sz w:val="21"/>
          <w:lang w:eastAsia="fr-BE"/>
        </w:rPr>
        <w:t xml:space="preserve">in beide gesloten centra </w:t>
      </w:r>
      <w:r w:rsidRPr="00821743">
        <w:rPr>
          <w:rFonts w:ascii="Calibri" w:eastAsia="Calibri" w:hAnsi="Calibri" w:cs="Calibri"/>
          <w:sz w:val="21"/>
          <w:lang w:eastAsia="fr-BE"/>
        </w:rPr>
        <w:t>de rechtsbijstand verzorgen. Alle documenten</w:t>
      </w:r>
      <w:r w:rsidR="00821743">
        <w:rPr>
          <w:rFonts w:ascii="Calibri" w:eastAsia="Calibri" w:hAnsi="Calibri" w:cs="Calibri"/>
          <w:sz w:val="21"/>
          <w:lang w:eastAsia="fr-BE"/>
        </w:rPr>
        <w:t xml:space="preserve"> van die dag</w:t>
      </w:r>
      <w:r w:rsidRPr="00821743">
        <w:rPr>
          <w:rFonts w:ascii="Calibri" w:eastAsia="Calibri" w:hAnsi="Calibri" w:cs="Calibri"/>
          <w:sz w:val="21"/>
          <w:lang w:eastAsia="fr-BE"/>
        </w:rPr>
        <w:t xml:space="preserve"> zijn</w:t>
      </w:r>
      <w:r w:rsidR="00821743">
        <w:rPr>
          <w:rFonts w:ascii="Calibri" w:eastAsia="Calibri" w:hAnsi="Calibri" w:cs="Calibri"/>
          <w:sz w:val="21"/>
          <w:lang w:eastAsia="fr-BE"/>
        </w:rPr>
        <w:t xml:space="preserve"> beschikbaar</w:t>
      </w:r>
      <w:r w:rsidRPr="00821743">
        <w:rPr>
          <w:rFonts w:ascii="Calibri" w:eastAsia="Calibri" w:hAnsi="Calibri" w:cs="Calibri"/>
          <w:sz w:val="21"/>
          <w:lang w:eastAsia="fr-BE"/>
        </w:rPr>
        <w:t xml:space="preserve"> </w:t>
      </w:r>
      <w:r w:rsidR="00821743">
        <w:rPr>
          <w:rFonts w:ascii="Calibri" w:eastAsia="Calibri" w:hAnsi="Calibri" w:cs="Calibri"/>
          <w:sz w:val="21"/>
          <w:lang w:eastAsia="fr-BE"/>
        </w:rPr>
        <w:t>op de website van het Centrum</w:t>
      </w:r>
      <w:r w:rsidR="00F04BDF" w:rsidRPr="00821743">
        <w:rPr>
          <w:rFonts w:ascii="Calibri" w:eastAsia="Calibri" w:hAnsi="Calibri" w:cs="Calibri"/>
          <w:sz w:val="21"/>
          <w:lang w:eastAsia="fr-BE"/>
        </w:rPr>
        <w:t>.</w:t>
      </w:r>
    </w:p>
    <w:p w:rsidR="00F04BDF" w:rsidRPr="00821743" w:rsidRDefault="00F04BDF" w:rsidP="00092456">
      <w:pPr>
        <w:spacing w:after="0" w:line="240" w:lineRule="auto"/>
        <w:ind w:right="72"/>
        <w:rPr>
          <w:rFonts w:ascii="Calibri" w:eastAsia="Calibri" w:hAnsi="Calibri" w:cs="Calibri"/>
          <w:sz w:val="21"/>
          <w:lang w:eastAsia="fr-BE"/>
        </w:rPr>
      </w:pPr>
    </w:p>
    <w:p w:rsidR="00F04BDF" w:rsidRPr="00821743" w:rsidRDefault="001152D2"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Het</w:t>
      </w:r>
      <w:r w:rsidR="00F04BDF" w:rsidRPr="00821743">
        <w:rPr>
          <w:rFonts w:ascii="Calibri" w:eastAsia="Calibri" w:hAnsi="Calibri" w:cs="Calibri"/>
          <w:sz w:val="21"/>
          <w:lang w:eastAsia="fr-BE"/>
        </w:rPr>
        <w:t xml:space="preserve"> Centr</w:t>
      </w:r>
      <w:r w:rsidRPr="00821743">
        <w:rPr>
          <w:rFonts w:ascii="Calibri" w:eastAsia="Calibri" w:hAnsi="Calibri" w:cs="Calibri"/>
          <w:sz w:val="21"/>
          <w:lang w:eastAsia="fr-BE"/>
        </w:rPr>
        <w:t xml:space="preserve">um blijft ook de situatie opvolgen in het centrum van </w:t>
      </w:r>
      <w:proofErr w:type="spellStart"/>
      <w:r w:rsidR="00F04BDF" w:rsidRPr="00821743">
        <w:rPr>
          <w:rFonts w:ascii="Calibri" w:eastAsia="Calibri" w:hAnsi="Calibri" w:cs="Calibri"/>
          <w:sz w:val="21"/>
          <w:lang w:eastAsia="fr-BE"/>
        </w:rPr>
        <w:t>Merksplas</w:t>
      </w:r>
      <w:proofErr w:type="spellEnd"/>
      <w:r w:rsidR="00821743">
        <w:rPr>
          <w:rFonts w:ascii="Calibri" w:eastAsia="Calibri" w:hAnsi="Calibri" w:cs="Calibri"/>
          <w:sz w:val="21"/>
          <w:lang w:eastAsia="fr-BE"/>
        </w:rPr>
        <w:t>,</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 xml:space="preserve">en de centra van </w:t>
      </w:r>
      <w:proofErr w:type="spellStart"/>
      <w:r w:rsidRPr="00821743">
        <w:rPr>
          <w:rFonts w:ascii="Calibri" w:eastAsia="Calibri" w:hAnsi="Calibri" w:cs="Calibri"/>
          <w:sz w:val="21"/>
          <w:lang w:eastAsia="fr-BE"/>
        </w:rPr>
        <w:t>Vottem</w:t>
      </w:r>
      <w:proofErr w:type="spellEnd"/>
      <w:r w:rsidRPr="00821743">
        <w:rPr>
          <w:rFonts w:ascii="Calibri" w:eastAsia="Calibri" w:hAnsi="Calibri" w:cs="Calibri"/>
          <w:sz w:val="21"/>
          <w:lang w:eastAsia="fr-BE"/>
        </w:rPr>
        <w:t xml:space="preserve"> en Brugge beschikken voortaan over juridische </w:t>
      </w:r>
      <w:r w:rsidR="00F04BDF" w:rsidRPr="00821743">
        <w:rPr>
          <w:rFonts w:ascii="Calibri" w:eastAsia="Calibri" w:hAnsi="Calibri" w:cs="Calibri"/>
          <w:sz w:val="21"/>
          <w:lang w:eastAsia="fr-BE"/>
        </w:rPr>
        <w:t>permanen</w:t>
      </w:r>
      <w:r w:rsidRPr="00821743">
        <w:rPr>
          <w:rFonts w:ascii="Calibri" w:eastAsia="Calibri" w:hAnsi="Calibri" w:cs="Calibri"/>
          <w:sz w:val="21"/>
          <w:lang w:eastAsia="fr-BE"/>
        </w:rPr>
        <w:t>ties.</w:t>
      </w:r>
    </w:p>
    <w:p w:rsidR="00F04BDF" w:rsidRPr="00821743" w:rsidRDefault="00F04BDF" w:rsidP="00092456">
      <w:pPr>
        <w:spacing w:after="0" w:line="240" w:lineRule="auto"/>
        <w:ind w:right="72"/>
        <w:rPr>
          <w:rFonts w:ascii="Calibri" w:eastAsia="Calibri" w:hAnsi="Calibri" w:cs="Calibri"/>
          <w:sz w:val="21"/>
          <w:lang w:eastAsia="fr-BE"/>
        </w:rPr>
      </w:pPr>
    </w:p>
    <w:p w:rsidR="00F04BDF" w:rsidRPr="00F04BDF" w:rsidRDefault="001152D2" w:rsidP="00092456">
      <w:pPr>
        <w:spacing w:after="0" w:line="240" w:lineRule="auto"/>
        <w:ind w:right="72"/>
        <w:rPr>
          <w:rFonts w:ascii="Calibri" w:eastAsia="Calibri" w:hAnsi="Calibri" w:cs="Calibri"/>
          <w:sz w:val="21"/>
          <w:lang w:eastAsia="fr-BE"/>
        </w:rPr>
      </w:pPr>
      <w:r w:rsidRPr="00821743">
        <w:rPr>
          <w:rFonts w:ascii="Calibri" w:eastAsia="Calibri" w:hAnsi="Calibri" w:cs="Calibri"/>
          <w:sz w:val="21"/>
          <w:lang w:eastAsia="fr-BE"/>
        </w:rPr>
        <w:t>In</w:t>
      </w:r>
      <w:r w:rsidR="00F04BDF" w:rsidRPr="00821743">
        <w:rPr>
          <w:rFonts w:ascii="Calibri" w:eastAsia="Calibri" w:hAnsi="Calibri" w:cs="Calibri"/>
          <w:sz w:val="21"/>
          <w:lang w:eastAsia="fr-BE"/>
        </w:rPr>
        <w:t xml:space="preserve"> 2013</w:t>
      </w:r>
      <w:r w:rsidRPr="00821743">
        <w:rPr>
          <w:rFonts w:ascii="Calibri" w:eastAsia="Calibri" w:hAnsi="Calibri" w:cs="Calibri"/>
          <w:sz w:val="21"/>
          <w:lang w:eastAsia="fr-BE"/>
        </w:rPr>
        <w:t xml:space="preserve"> heeft de dienst</w:t>
      </w:r>
      <w:r w:rsidR="00821743">
        <w:rPr>
          <w:rFonts w:ascii="Calibri" w:eastAsia="Calibri" w:hAnsi="Calibri" w:cs="Calibri"/>
          <w:sz w:val="21"/>
          <w:lang w:eastAsia="fr-BE"/>
        </w:rPr>
        <w:t xml:space="preserve"> Migratie</w:t>
      </w:r>
      <w:r w:rsidRPr="00821743">
        <w:rPr>
          <w:rFonts w:ascii="Calibri" w:eastAsia="Calibri" w:hAnsi="Calibri" w:cs="Calibri"/>
          <w:sz w:val="21"/>
          <w:lang w:eastAsia="fr-BE"/>
        </w:rPr>
        <w:t xml:space="preserve"> ook een aantal belangrijke aanbevelingen geformuleerd inzake detentie en verwijdering van vreemdelingen. Die aanbevelingen zijn opgenomen in de parallelle rapporten die zijn overhandigd aan het Comité tegen Foltering van de Verenigde Naties</w:t>
      </w:r>
      <w:r w:rsidR="00F04BDF" w:rsidRPr="00821743">
        <w:rPr>
          <w:rFonts w:ascii="Calibri" w:eastAsia="Calibri" w:hAnsi="Calibri" w:cs="Calibri"/>
          <w:sz w:val="21"/>
          <w:lang w:eastAsia="fr-BE"/>
        </w:rPr>
        <w:t xml:space="preserve"> (CAT), </w:t>
      </w:r>
      <w:r w:rsidRPr="00821743">
        <w:rPr>
          <w:rFonts w:ascii="Calibri" w:eastAsia="Calibri" w:hAnsi="Calibri" w:cs="Calibri"/>
          <w:sz w:val="21"/>
          <w:lang w:eastAsia="fr-BE"/>
        </w:rPr>
        <w:t>aan het</w:t>
      </w:r>
      <w:r w:rsidR="00F04BDF" w:rsidRPr="00821743">
        <w:rPr>
          <w:rFonts w:ascii="Calibri" w:eastAsia="Calibri" w:hAnsi="Calibri" w:cs="Calibri"/>
          <w:sz w:val="21"/>
          <w:lang w:eastAsia="fr-BE"/>
        </w:rPr>
        <w:t xml:space="preserve"> Comité </w:t>
      </w:r>
      <w:r w:rsidRPr="00821743">
        <w:rPr>
          <w:rFonts w:ascii="Calibri" w:eastAsia="Calibri" w:hAnsi="Calibri" w:cs="Calibri"/>
          <w:sz w:val="21"/>
          <w:lang w:eastAsia="fr-BE"/>
        </w:rPr>
        <w:t>inzake uitbanning van alle vormen van rassendiscriminatie</w:t>
      </w:r>
      <w:r w:rsidR="00F04BDF" w:rsidRPr="00821743">
        <w:rPr>
          <w:rFonts w:ascii="Calibri" w:eastAsia="Calibri" w:hAnsi="Calibri" w:cs="Calibri"/>
          <w:sz w:val="21"/>
          <w:lang w:eastAsia="fr-BE"/>
        </w:rPr>
        <w:t xml:space="preserve"> (CERD), </w:t>
      </w:r>
      <w:r w:rsidRPr="00821743">
        <w:rPr>
          <w:rFonts w:ascii="Calibri" w:eastAsia="Calibri" w:hAnsi="Calibri" w:cs="Calibri"/>
          <w:sz w:val="21"/>
          <w:lang w:eastAsia="fr-BE"/>
        </w:rPr>
        <w:t>en aan het</w:t>
      </w:r>
      <w:r w:rsidR="00F04BDF" w:rsidRPr="00821743">
        <w:rPr>
          <w:rFonts w:ascii="Calibri" w:eastAsia="Calibri" w:hAnsi="Calibri" w:cs="Calibri"/>
          <w:sz w:val="21"/>
          <w:lang w:eastAsia="fr-BE"/>
        </w:rPr>
        <w:t xml:space="preserve"> </w:t>
      </w:r>
      <w:r w:rsidRPr="00821743">
        <w:rPr>
          <w:rFonts w:ascii="Calibri" w:eastAsia="Calibri" w:hAnsi="Calibri" w:cs="Calibri"/>
          <w:sz w:val="21"/>
          <w:lang w:eastAsia="fr-BE"/>
        </w:rPr>
        <w:t>Europees Comité voor de Preventie van Foltering</w:t>
      </w:r>
      <w:r w:rsidR="00F04BDF" w:rsidRPr="00821743">
        <w:rPr>
          <w:rFonts w:ascii="Calibri" w:eastAsia="Calibri" w:hAnsi="Calibri" w:cs="Calibri"/>
          <w:sz w:val="21"/>
          <w:lang w:eastAsia="fr-BE"/>
        </w:rPr>
        <w:t xml:space="preserve"> (CPT).</w:t>
      </w:r>
    </w:p>
    <w:p w:rsidR="00F04BDF" w:rsidRPr="00F04BDF" w:rsidRDefault="00F04BDF" w:rsidP="00092456">
      <w:pPr>
        <w:spacing w:after="0" w:line="240" w:lineRule="auto"/>
        <w:ind w:right="72"/>
        <w:jc w:val="both"/>
        <w:rPr>
          <w:rFonts w:ascii="Calibri" w:eastAsia="Calibri" w:hAnsi="Calibri" w:cs="Calibri"/>
          <w:sz w:val="21"/>
          <w:lang w:eastAsia="fr-BE"/>
        </w:rPr>
      </w:pPr>
    </w:p>
    <w:p w:rsidR="00F04BDF" w:rsidRPr="00F04BDF" w:rsidRDefault="00656AF0" w:rsidP="00092456">
      <w:pPr>
        <w:pStyle w:val="Heading2"/>
        <w:spacing w:before="0"/>
      </w:pPr>
      <w:bookmarkStart w:id="46" w:name="_Toc386207054"/>
      <w:bookmarkStart w:id="47" w:name="_Toc378077679"/>
      <w:r>
        <w:t>Mensenhandel en mensen</w:t>
      </w:r>
      <w:r w:rsidR="00F04BDF" w:rsidRPr="00F04BDF">
        <w:t>smokkel</w:t>
      </w:r>
      <w:bookmarkEnd w:id="46"/>
      <w:r w:rsidR="00F04BDF" w:rsidRPr="00F04BDF">
        <w:t xml:space="preserve"> </w:t>
      </w:r>
      <w:bookmarkEnd w:id="47"/>
    </w:p>
    <w:p w:rsidR="00F04BDF" w:rsidRPr="00F04BDF" w:rsidRDefault="00F04BDF" w:rsidP="00092456">
      <w:pPr>
        <w:spacing w:after="0" w:line="240" w:lineRule="auto"/>
        <w:jc w:val="both"/>
        <w:rPr>
          <w:rFonts w:ascii="Calibri" w:eastAsia="Calibri" w:hAnsi="Calibri" w:cs="Calibri"/>
          <w:b/>
          <w:sz w:val="21"/>
          <w:lang w:eastAsia="fr-BE"/>
        </w:rPr>
      </w:pP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Al sinds 1995 heeft het Centrum als wettelijke opdracht de strijd tegen de mensenhandel te stimuleren; een Koninklijk Besluit van 2004 heeft die opdracht gepreciseerd.</w:t>
      </w:r>
    </w:p>
    <w:p w:rsidR="00F04BDF" w:rsidRPr="00656AF0" w:rsidRDefault="00F04BDF" w:rsidP="00092456">
      <w:pPr>
        <w:tabs>
          <w:tab w:val="left" w:pos="3300"/>
        </w:tabs>
        <w:spacing w:after="0" w:line="240" w:lineRule="auto"/>
        <w:rPr>
          <w:rFonts w:ascii="Calibri" w:eastAsia="Calibri" w:hAnsi="Calibri" w:cs="Calibri"/>
          <w:sz w:val="21"/>
          <w:lang w:eastAsia="fr-BE"/>
        </w:rPr>
      </w:pPr>
    </w:p>
    <w:p w:rsidR="00F04BDF" w:rsidRPr="00656AF0" w:rsidRDefault="001152D2"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w:t>
      </w:r>
      <w:r w:rsidR="00F04BDF" w:rsidRPr="00656AF0">
        <w:rPr>
          <w:rFonts w:ascii="Calibri" w:eastAsia="Calibri" w:hAnsi="Calibri" w:cs="Calibri"/>
          <w:sz w:val="21"/>
          <w:lang w:eastAsia="fr-BE"/>
        </w:rPr>
        <w:t xml:space="preserve"> Centr</w:t>
      </w:r>
      <w:r w:rsidR="002543C9" w:rsidRPr="00656AF0">
        <w:rPr>
          <w:rFonts w:ascii="Calibri" w:eastAsia="Calibri" w:hAnsi="Calibri" w:cs="Calibri"/>
          <w:sz w:val="21"/>
          <w:lang w:eastAsia="fr-BE"/>
        </w:rPr>
        <w:t>um publiceert jaarlijks een onafhankelijk en publiek verslag dat de evolutie en resultaten opvolgt van de strijd tegen mensenhandel.</w:t>
      </w:r>
      <w:r w:rsidR="00400D44" w:rsidRPr="00656AF0">
        <w:rPr>
          <w:rFonts w:ascii="Calibri" w:eastAsia="Calibri" w:hAnsi="Calibri" w:cs="Calibri"/>
          <w:sz w:val="21"/>
          <w:lang w:eastAsia="fr-BE"/>
        </w:rPr>
        <w:t xml:space="preserve"> </w:t>
      </w:r>
      <w:r w:rsidR="002543C9" w:rsidRPr="00656AF0">
        <w:rPr>
          <w:rFonts w:ascii="Calibri" w:eastAsia="Calibri" w:hAnsi="Calibri" w:cs="Calibri"/>
          <w:sz w:val="21"/>
          <w:lang w:eastAsia="fr-BE"/>
        </w:rPr>
        <w:t>Met d</w:t>
      </w:r>
      <w:r w:rsidR="00656AF0">
        <w:rPr>
          <w:rFonts w:ascii="Calibri" w:eastAsia="Calibri" w:hAnsi="Calibri" w:cs="Calibri"/>
          <w:sz w:val="21"/>
          <w:lang w:eastAsia="fr-BE"/>
        </w:rPr>
        <w:t>a</w:t>
      </w:r>
      <w:r w:rsidR="002543C9" w:rsidRPr="00656AF0">
        <w:rPr>
          <w:rFonts w:ascii="Calibri" w:eastAsia="Calibri" w:hAnsi="Calibri" w:cs="Calibri"/>
          <w:sz w:val="21"/>
          <w:lang w:eastAsia="fr-BE"/>
        </w:rPr>
        <w:t>t kritische verslag wil het Centrum een sterke impuls geven aan de strijd die inspectiediensten, magistraten en politie op dat vlak leveren. Het jaarverslag bevat ook aanbevelingen aan de overheden</w:t>
      </w:r>
      <w:r w:rsidR="009C17CB" w:rsidRPr="00656AF0">
        <w:rPr>
          <w:rFonts w:ascii="Calibri" w:eastAsia="Calibri" w:hAnsi="Calibri" w:cs="Calibri"/>
          <w:sz w:val="21"/>
          <w:lang w:eastAsia="fr-BE"/>
        </w:rPr>
        <w:t xml:space="preserve"> om een beleid uit te stippelen dat </w:t>
      </w:r>
      <w:r w:rsidR="00656AF0">
        <w:rPr>
          <w:rFonts w:ascii="Calibri" w:eastAsia="Calibri" w:hAnsi="Calibri" w:cs="Calibri"/>
          <w:sz w:val="21"/>
          <w:lang w:eastAsia="fr-BE"/>
        </w:rPr>
        <w:t>het</w:t>
      </w:r>
      <w:r w:rsidR="009C17CB" w:rsidRPr="00656AF0">
        <w:rPr>
          <w:rFonts w:ascii="Calibri" w:eastAsia="Calibri" w:hAnsi="Calibri" w:cs="Calibri"/>
          <w:sz w:val="21"/>
          <w:lang w:eastAsia="fr-BE"/>
        </w:rPr>
        <w:t xml:space="preserve"> fenomeen bestrijdt.</w:t>
      </w:r>
      <w:r w:rsidR="00400D44" w:rsidRPr="00656AF0">
        <w:rPr>
          <w:rFonts w:ascii="Calibri" w:eastAsia="Calibri" w:hAnsi="Calibri" w:cs="Calibri"/>
          <w:sz w:val="21"/>
          <w:lang w:eastAsia="fr-BE"/>
        </w:rPr>
        <w:t xml:space="preserve"> </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 Centrum is verantwoordelijk voor de coördinatie van de drie gespecialiseerde centra voor de</w:t>
      </w:r>
      <w:r w:rsid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opvang en begeleiding van slachtoffers van mensenhandel en mensensmokkel: </w:t>
      </w:r>
      <w:proofErr w:type="spellStart"/>
      <w:r w:rsidRPr="00656AF0">
        <w:rPr>
          <w:rFonts w:ascii="Calibri" w:eastAsia="Calibri" w:hAnsi="Calibri" w:cs="Calibri"/>
          <w:sz w:val="21"/>
          <w:lang w:eastAsia="fr-BE"/>
        </w:rPr>
        <w:t>Pag-Asa</w:t>
      </w:r>
      <w:proofErr w:type="spellEnd"/>
      <w:r w:rsidRPr="00656AF0">
        <w:rPr>
          <w:rFonts w:ascii="Calibri" w:eastAsia="Calibri" w:hAnsi="Calibri" w:cs="Calibri"/>
          <w:sz w:val="21"/>
          <w:lang w:eastAsia="fr-BE"/>
        </w:rPr>
        <w:t xml:space="preserve"> (Brussel), </w:t>
      </w:r>
      <w:proofErr w:type="spellStart"/>
      <w:r w:rsidRPr="00656AF0">
        <w:rPr>
          <w:rFonts w:ascii="Calibri" w:eastAsia="Calibri" w:hAnsi="Calibri" w:cs="Calibri"/>
          <w:sz w:val="21"/>
          <w:lang w:eastAsia="fr-BE"/>
        </w:rPr>
        <w:t>Payoke</w:t>
      </w:r>
      <w:proofErr w:type="spellEnd"/>
      <w:r w:rsidRPr="00656AF0">
        <w:rPr>
          <w:rFonts w:ascii="Calibri" w:eastAsia="Calibri" w:hAnsi="Calibri" w:cs="Calibri"/>
          <w:sz w:val="21"/>
          <w:lang w:eastAsia="fr-BE"/>
        </w:rPr>
        <w:t xml:space="preserve"> (Antwerpen) en </w:t>
      </w:r>
      <w:proofErr w:type="spellStart"/>
      <w:r w:rsidRPr="00656AF0">
        <w:rPr>
          <w:rFonts w:ascii="Calibri" w:eastAsia="Calibri" w:hAnsi="Calibri" w:cs="Calibri"/>
          <w:sz w:val="21"/>
          <w:lang w:eastAsia="fr-BE"/>
        </w:rPr>
        <w:t>Sürya</w:t>
      </w:r>
      <w:proofErr w:type="spellEnd"/>
      <w:r w:rsidRPr="00656AF0">
        <w:rPr>
          <w:rFonts w:ascii="Calibri" w:eastAsia="Calibri" w:hAnsi="Calibri" w:cs="Calibri"/>
          <w:sz w:val="21"/>
          <w:lang w:eastAsia="fr-BE"/>
        </w:rPr>
        <w:t xml:space="preserve"> (Luik).</w:t>
      </w:r>
    </w:p>
    <w:p w:rsidR="00F04BDF" w:rsidRPr="00656AF0" w:rsidRDefault="00F04BDF" w:rsidP="00092456">
      <w:pPr>
        <w:spacing w:after="0" w:line="240" w:lineRule="auto"/>
        <w:rPr>
          <w:rFonts w:ascii="Calibri" w:eastAsia="Calibri" w:hAnsi="Calibri" w:cs="Calibri"/>
          <w:sz w:val="21"/>
          <w:lang w:eastAsia="fr-BE"/>
        </w:rPr>
      </w:pPr>
    </w:p>
    <w:p w:rsidR="00F04BDF" w:rsidRPr="00F04BDF"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w:t>
      </w:r>
      <w:r w:rsidR="00F04BDF" w:rsidRPr="00656AF0">
        <w:rPr>
          <w:rFonts w:ascii="Calibri" w:eastAsia="Calibri" w:hAnsi="Calibri" w:cs="Calibri"/>
          <w:sz w:val="21"/>
          <w:lang w:eastAsia="fr-BE"/>
        </w:rPr>
        <w:t xml:space="preserve"> Centr</w:t>
      </w:r>
      <w:r w:rsidRPr="00656AF0">
        <w:rPr>
          <w:rFonts w:ascii="Calibri" w:eastAsia="Calibri" w:hAnsi="Calibri" w:cs="Calibri"/>
          <w:sz w:val="21"/>
          <w:lang w:eastAsia="fr-BE"/>
        </w:rPr>
        <w:t>um is ten</w:t>
      </w:r>
      <w:r w:rsid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slotte ook bevoegd om in rechte op te treden en zich burgerlijke partij te stellen in </w:t>
      </w:r>
      <w:proofErr w:type="spellStart"/>
      <w:r w:rsidR="00656AF0" w:rsidRPr="00656AF0">
        <w:rPr>
          <w:rFonts w:ascii="Calibri" w:eastAsia="Calibri" w:hAnsi="Calibri" w:cs="Calibri"/>
          <w:sz w:val="21"/>
          <w:lang w:eastAsia="fr-BE"/>
        </w:rPr>
        <w:t>mensenhandel</w:t>
      </w:r>
      <w:r w:rsidR="00F04BDF" w:rsidRPr="00656AF0">
        <w:rPr>
          <w:rFonts w:ascii="Calibri" w:eastAsia="Calibri" w:hAnsi="Calibri" w:cs="Calibri"/>
          <w:sz w:val="21"/>
          <w:lang w:eastAsia="fr-BE"/>
        </w:rPr>
        <w:t>dossiers</w:t>
      </w:r>
      <w:proofErr w:type="spellEnd"/>
      <w:r w:rsidR="00F04BDF" w:rsidRPr="00656AF0">
        <w:rPr>
          <w:rFonts w:ascii="Calibri" w:eastAsia="Calibri" w:hAnsi="Calibri" w:cs="Calibri"/>
          <w:sz w:val="21"/>
          <w:lang w:eastAsia="fr-BE"/>
        </w:rPr>
        <w:t>.</w:t>
      </w:r>
    </w:p>
    <w:p w:rsidR="00F04BDF" w:rsidRPr="00F04BDF" w:rsidRDefault="00F04BDF" w:rsidP="00092456">
      <w:pPr>
        <w:spacing w:after="0" w:line="240" w:lineRule="auto"/>
        <w:jc w:val="both"/>
        <w:rPr>
          <w:rFonts w:ascii="Calibri" w:eastAsia="Calibri" w:hAnsi="Calibri" w:cs="Calibri"/>
          <w:sz w:val="21"/>
          <w:lang w:eastAsia="fr-BE"/>
        </w:rPr>
      </w:pPr>
    </w:p>
    <w:p w:rsidR="00F04BDF" w:rsidRPr="00F04BDF" w:rsidRDefault="00F04BDF" w:rsidP="00092456">
      <w:pPr>
        <w:spacing w:after="0" w:line="240" w:lineRule="auto"/>
        <w:jc w:val="both"/>
        <w:rPr>
          <w:rFonts w:ascii="Calibri" w:eastAsia="Calibri" w:hAnsi="Calibri" w:cs="Calibri"/>
          <w:sz w:val="21"/>
          <w:lang w:eastAsia="fr-BE"/>
        </w:rPr>
      </w:pPr>
      <w:r w:rsidRPr="00F04BDF">
        <w:rPr>
          <w:rFonts w:ascii="Calibri" w:eastAsia="Calibri" w:hAnsi="Calibri" w:cs="Calibri"/>
          <w:sz w:val="21"/>
          <w:lang w:eastAsia="fr-BE"/>
        </w:rPr>
        <w:t>Zowel de Raad van Europa als de E</w:t>
      </w:r>
      <w:r w:rsidR="00656AF0">
        <w:rPr>
          <w:rFonts w:ascii="Calibri" w:eastAsia="Calibri" w:hAnsi="Calibri" w:cs="Calibri"/>
          <w:sz w:val="21"/>
          <w:lang w:eastAsia="fr-BE"/>
        </w:rPr>
        <w:t xml:space="preserve">uropese </w:t>
      </w:r>
      <w:r w:rsidRPr="00F04BDF">
        <w:rPr>
          <w:rFonts w:ascii="Calibri" w:eastAsia="Calibri" w:hAnsi="Calibri" w:cs="Calibri"/>
          <w:sz w:val="21"/>
          <w:lang w:eastAsia="fr-BE"/>
        </w:rPr>
        <w:t>U</w:t>
      </w:r>
      <w:r w:rsidR="00656AF0">
        <w:rPr>
          <w:rFonts w:ascii="Calibri" w:eastAsia="Calibri" w:hAnsi="Calibri" w:cs="Calibri"/>
          <w:sz w:val="21"/>
          <w:lang w:eastAsia="fr-BE"/>
        </w:rPr>
        <w:t>nie</w:t>
      </w:r>
      <w:r w:rsidRPr="00F04BDF">
        <w:rPr>
          <w:rFonts w:ascii="Calibri" w:eastAsia="Calibri" w:hAnsi="Calibri" w:cs="Calibri"/>
          <w:sz w:val="21"/>
          <w:lang w:eastAsia="fr-BE"/>
        </w:rPr>
        <w:t xml:space="preserve"> bevelen de lidstaten aan om nationale rapporteurs mensenhandel aan te stellen. In 2013 duidde de Belgische overheid nog geen nationale rapporteur mensenhandel aan. </w:t>
      </w:r>
    </w:p>
    <w:p w:rsidR="00F04BDF" w:rsidRPr="00F04BDF" w:rsidRDefault="00F04BDF" w:rsidP="00092456">
      <w:pPr>
        <w:spacing w:after="0" w:line="240" w:lineRule="auto"/>
        <w:jc w:val="both"/>
        <w:rPr>
          <w:rFonts w:ascii="Calibri" w:eastAsia="Calibri" w:hAnsi="Calibri" w:cs="Calibri"/>
          <w:sz w:val="21"/>
          <w:lang w:eastAsia="fr-BE"/>
        </w:rPr>
      </w:pPr>
    </w:p>
    <w:p w:rsidR="00F04BDF" w:rsidRPr="00AB2A0F" w:rsidRDefault="00021B8D" w:rsidP="00092456">
      <w:pPr>
        <w:pStyle w:val="Heading3"/>
        <w:numPr>
          <w:ilvl w:val="0"/>
          <w:numId w:val="0"/>
        </w:numPr>
        <w:spacing w:before="0"/>
        <w:ind w:left="708"/>
        <w:rPr>
          <w:lang w:val="nl-NL"/>
        </w:rPr>
      </w:pPr>
      <w:bookmarkStart w:id="48" w:name="_Toc378077680"/>
      <w:bookmarkStart w:id="49" w:name="_Toc386207055"/>
      <w:r>
        <w:rPr>
          <w:lang w:val="nl-NL"/>
        </w:rPr>
        <w:t>O</w:t>
      </w:r>
      <w:r w:rsidR="00F04BDF" w:rsidRPr="00AB2A0F">
        <w:rPr>
          <w:lang w:val="nl-NL"/>
        </w:rPr>
        <w:t>verzicht van de activiteiten</w:t>
      </w:r>
      <w:bookmarkEnd w:id="48"/>
      <w:r>
        <w:rPr>
          <w:lang w:val="nl-NL"/>
        </w:rPr>
        <w:t xml:space="preserve"> in 2013</w:t>
      </w:r>
      <w:bookmarkEnd w:id="49"/>
    </w:p>
    <w:p w:rsidR="00F04BDF" w:rsidRPr="00F04BDF" w:rsidRDefault="00F04BDF" w:rsidP="00092456">
      <w:pPr>
        <w:spacing w:after="0" w:line="240" w:lineRule="auto"/>
        <w:jc w:val="both"/>
        <w:rPr>
          <w:rFonts w:ascii="Calibri" w:eastAsia="Calibri" w:hAnsi="Calibri" w:cs="Calibri"/>
          <w:sz w:val="21"/>
          <w:lang w:eastAsia="fr-BE"/>
        </w:rPr>
      </w:pPr>
    </w:p>
    <w:p w:rsidR="00F04BDF" w:rsidRPr="00656AF0"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In</w:t>
      </w:r>
      <w:r w:rsidR="00F04BDF" w:rsidRPr="00656AF0">
        <w:rPr>
          <w:rFonts w:ascii="Calibri" w:eastAsia="Calibri" w:hAnsi="Calibri" w:cs="Calibri"/>
          <w:sz w:val="21"/>
          <w:lang w:eastAsia="fr-BE"/>
        </w:rPr>
        <w:t xml:space="preserve"> 2013</w:t>
      </w:r>
      <w:r w:rsidRPr="00656AF0">
        <w:rPr>
          <w:rFonts w:ascii="Calibri" w:eastAsia="Calibri" w:hAnsi="Calibri" w:cs="Calibri"/>
          <w:sz w:val="21"/>
          <w:lang w:eastAsia="fr-BE"/>
        </w:rPr>
        <w:t xml:space="preserve"> heeft</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het Centrum</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zijn zestiende </w:t>
      </w:r>
      <w:r w:rsidR="00656AF0">
        <w:rPr>
          <w:rFonts w:ascii="Calibri" w:eastAsia="Calibri" w:hAnsi="Calibri" w:cs="Calibri"/>
          <w:i/>
          <w:sz w:val="21"/>
          <w:lang w:eastAsia="fr-BE"/>
        </w:rPr>
        <w:t>Jaarverslag Mensenhandel en Mensensmokkel</w:t>
      </w:r>
      <w:r w:rsidRPr="00656AF0">
        <w:rPr>
          <w:rFonts w:ascii="Calibri" w:eastAsia="Calibri" w:hAnsi="Calibri" w:cs="Calibri"/>
          <w:sz w:val="21"/>
          <w:lang w:eastAsia="fr-BE"/>
        </w:rPr>
        <w:t xml:space="preserve"> gepubliceerd</w:t>
      </w:r>
      <w:r w:rsidR="00656AF0">
        <w:rPr>
          <w:rFonts w:ascii="Calibri" w:eastAsia="Calibri" w:hAnsi="Calibri" w:cs="Calibri"/>
          <w:sz w:val="21"/>
          <w:lang w:eastAsia="fr-BE"/>
        </w:rPr>
        <w:t>. D</w:t>
      </w:r>
      <w:r w:rsidRPr="00656AF0">
        <w:rPr>
          <w:rFonts w:ascii="Calibri" w:eastAsia="Calibri" w:hAnsi="Calibri" w:cs="Calibri"/>
          <w:sz w:val="21"/>
          <w:lang w:eastAsia="fr-BE"/>
        </w:rPr>
        <w:t xml:space="preserve">aarin </w:t>
      </w:r>
      <w:r w:rsidR="00656AF0">
        <w:rPr>
          <w:rFonts w:ascii="Calibri" w:eastAsia="Calibri" w:hAnsi="Calibri" w:cs="Calibri"/>
          <w:sz w:val="21"/>
          <w:lang w:eastAsia="fr-BE"/>
        </w:rPr>
        <w:t xml:space="preserve">worden </w:t>
      </w:r>
      <w:r w:rsidRPr="00656AF0">
        <w:rPr>
          <w:rFonts w:ascii="Calibri" w:eastAsia="Calibri" w:hAnsi="Calibri" w:cs="Calibri"/>
          <w:sz w:val="21"/>
          <w:lang w:eastAsia="fr-BE"/>
        </w:rPr>
        <w:t>de resultaten geëvalueerd van de strijd tegen mensensmokkel en mensenhandel</w:t>
      </w:r>
      <w:r w:rsidR="00656AF0">
        <w:rPr>
          <w:rFonts w:ascii="Calibri" w:eastAsia="Calibri" w:hAnsi="Calibri" w:cs="Calibri"/>
          <w:sz w:val="21"/>
          <w:lang w:eastAsia="fr-BE"/>
        </w:rPr>
        <w:t>,</w:t>
      </w:r>
      <w:r w:rsidR="003C6A14" w:rsidRPr="00656AF0">
        <w:rPr>
          <w:rFonts w:ascii="Calibri" w:eastAsia="Calibri" w:hAnsi="Calibri" w:cs="Calibri"/>
          <w:sz w:val="21"/>
          <w:lang w:eastAsia="fr-BE"/>
        </w:rPr>
        <w:t xml:space="preserve"> met als titel </w:t>
      </w:r>
      <w:r w:rsidRPr="00656AF0">
        <w:rPr>
          <w:rFonts w:ascii="Calibri" w:eastAsia="Calibri" w:hAnsi="Calibri" w:cs="Calibri"/>
          <w:i/>
          <w:sz w:val="21"/>
          <w:lang w:eastAsia="fr-BE"/>
        </w:rPr>
        <w:t>Bouwen aan vertrouwen</w:t>
      </w:r>
      <w:r w:rsidR="003C6A14" w:rsidRPr="00656AF0">
        <w:rPr>
          <w:rFonts w:ascii="Calibri" w:eastAsia="Calibri" w:hAnsi="Calibri" w:cs="Calibri"/>
          <w:sz w:val="21"/>
          <w:lang w:eastAsia="fr-BE"/>
        </w:rPr>
        <w:t xml:space="preserve"> en</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met een</w:t>
      </w:r>
      <w:r w:rsidR="00F04BDF" w:rsidRPr="00656AF0">
        <w:rPr>
          <w:rFonts w:ascii="Calibri" w:eastAsia="Calibri" w:hAnsi="Calibri" w:cs="Calibri"/>
          <w:sz w:val="21"/>
          <w:lang w:eastAsia="fr-BE"/>
        </w:rPr>
        <w:t xml:space="preserve"> focus</w:t>
      </w:r>
      <w:r w:rsidR="00656AF0">
        <w:rPr>
          <w:rFonts w:ascii="Calibri" w:eastAsia="Calibri" w:hAnsi="Calibri" w:cs="Calibri"/>
          <w:sz w:val="21"/>
          <w:lang w:eastAsia="fr-BE"/>
        </w:rPr>
        <w:t xml:space="preserve"> op de </w:t>
      </w:r>
      <w:r w:rsidRPr="00656AF0">
        <w:rPr>
          <w:rFonts w:ascii="Calibri" w:eastAsia="Calibri" w:hAnsi="Calibri" w:cs="Calibri"/>
          <w:sz w:val="21"/>
          <w:lang w:eastAsia="fr-BE"/>
        </w:rPr>
        <w:t>niet-bestraffing van slachtoffers</w:t>
      </w:r>
      <w:r w:rsidR="00F04BDF" w:rsidRP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 Centrum</w:t>
      </w:r>
      <w:r w:rsidR="00F04BDF" w:rsidRPr="00656AF0">
        <w:rPr>
          <w:rFonts w:ascii="Calibri" w:eastAsia="Calibri" w:hAnsi="Calibri" w:cs="Calibri"/>
          <w:sz w:val="21"/>
          <w:lang w:eastAsia="fr-BE"/>
        </w:rPr>
        <w:t xml:space="preserve"> </w:t>
      </w:r>
      <w:r w:rsidR="00002358" w:rsidRPr="00656AF0">
        <w:rPr>
          <w:rFonts w:ascii="Calibri" w:eastAsia="Calibri" w:hAnsi="Calibri" w:cs="Calibri"/>
          <w:sz w:val="21"/>
          <w:lang w:eastAsia="fr-BE"/>
        </w:rPr>
        <w:t>was ook actief binnen de</w:t>
      </w:r>
      <w:r w:rsidR="00F04BDF" w:rsidRPr="00656AF0">
        <w:rPr>
          <w:rFonts w:ascii="Calibri" w:eastAsia="Calibri" w:hAnsi="Calibri" w:cs="Calibri"/>
          <w:sz w:val="21"/>
          <w:lang w:eastAsia="fr-BE"/>
        </w:rPr>
        <w:t xml:space="preserve"> </w:t>
      </w:r>
      <w:r w:rsidR="002F436A" w:rsidRPr="00656AF0">
        <w:rPr>
          <w:rFonts w:ascii="Calibri" w:eastAsia="Calibri" w:hAnsi="Calibri" w:cs="Calibri"/>
          <w:sz w:val="21"/>
          <w:lang w:eastAsia="fr-BE"/>
        </w:rPr>
        <w:t xml:space="preserve">Interdepartementale </w:t>
      </w:r>
      <w:proofErr w:type="spellStart"/>
      <w:r w:rsidR="002F436A" w:rsidRPr="00656AF0">
        <w:rPr>
          <w:rFonts w:ascii="Calibri" w:eastAsia="Calibri" w:hAnsi="Calibri" w:cs="Calibri"/>
          <w:sz w:val="21"/>
          <w:lang w:eastAsia="fr-BE"/>
        </w:rPr>
        <w:t>coördinatiecel</w:t>
      </w:r>
      <w:proofErr w:type="spellEnd"/>
      <w:r w:rsidR="002F436A" w:rsidRPr="00656AF0">
        <w:rPr>
          <w:rFonts w:ascii="Calibri" w:eastAsia="Calibri" w:hAnsi="Calibri" w:cs="Calibri"/>
          <w:sz w:val="21"/>
          <w:lang w:eastAsia="fr-BE"/>
        </w:rPr>
        <w:t xml:space="preserve"> ter bestrijding van mensensmokkel en mensenhandel</w:t>
      </w:r>
      <w:r w:rsidR="00F04BDF" w:rsidRPr="00656AF0">
        <w:rPr>
          <w:rFonts w:ascii="Calibri" w:eastAsia="Calibri" w:hAnsi="Calibri" w:cs="Calibri"/>
          <w:sz w:val="21"/>
          <w:lang w:eastAsia="fr-BE"/>
        </w:rPr>
        <w:t xml:space="preserve"> </w:t>
      </w:r>
      <w:r w:rsidR="00002358" w:rsidRPr="00656AF0">
        <w:rPr>
          <w:rFonts w:ascii="Calibri" w:eastAsia="Calibri" w:hAnsi="Calibri" w:cs="Calibri"/>
          <w:sz w:val="21"/>
          <w:lang w:eastAsia="fr-BE"/>
        </w:rPr>
        <w:t xml:space="preserve">en </w:t>
      </w:r>
      <w:r w:rsidR="00656AF0">
        <w:rPr>
          <w:rFonts w:ascii="Calibri" w:eastAsia="Calibri" w:hAnsi="Calibri" w:cs="Calibri"/>
          <w:sz w:val="21"/>
          <w:lang w:eastAsia="fr-BE"/>
        </w:rPr>
        <w:t xml:space="preserve">binnen </w:t>
      </w:r>
      <w:r w:rsidR="00002358" w:rsidRPr="00656AF0">
        <w:rPr>
          <w:rFonts w:ascii="Calibri" w:eastAsia="Calibri" w:hAnsi="Calibri" w:cs="Calibri"/>
          <w:sz w:val="21"/>
          <w:lang w:eastAsia="fr-BE"/>
        </w:rPr>
        <w:t>zijn</w:t>
      </w:r>
      <w:r w:rsidR="00F04BDF" w:rsidRPr="00656AF0">
        <w:rPr>
          <w:rFonts w:ascii="Calibri" w:eastAsia="Calibri" w:hAnsi="Calibri" w:cs="Calibri"/>
          <w:sz w:val="21"/>
          <w:lang w:eastAsia="fr-BE"/>
        </w:rPr>
        <w:t xml:space="preserve"> bureau, en</w:t>
      </w:r>
      <w:r w:rsidR="00002358" w:rsidRPr="00656AF0">
        <w:rPr>
          <w:rFonts w:ascii="Calibri" w:eastAsia="Calibri" w:hAnsi="Calibri" w:cs="Calibri"/>
          <w:sz w:val="21"/>
          <w:lang w:eastAsia="fr-BE"/>
        </w:rPr>
        <w:t xml:space="preserve"> fungeert er als secretariaat</w:t>
      </w:r>
      <w:r w:rsidR="00656AF0">
        <w:rPr>
          <w:rFonts w:ascii="Calibri" w:eastAsia="Calibri" w:hAnsi="Calibri" w:cs="Calibri"/>
          <w:sz w:val="21"/>
          <w:lang w:eastAsia="fr-BE"/>
        </w:rPr>
        <w:t xml:space="preserve"> voor</w:t>
      </w:r>
      <w:r w:rsidR="00002358" w:rsidRPr="00656AF0">
        <w:rPr>
          <w:rFonts w:ascii="Calibri" w:eastAsia="Calibri" w:hAnsi="Calibri" w:cs="Calibri"/>
          <w:sz w:val="21"/>
          <w:lang w:eastAsia="fr-BE"/>
        </w:rPr>
        <w:t>. In 2013 is de Cel tweemaal bijeengekomen, het bureau doet d</w:t>
      </w:r>
      <w:r w:rsidR="00656AF0">
        <w:rPr>
          <w:rFonts w:ascii="Calibri" w:eastAsia="Calibri" w:hAnsi="Calibri" w:cs="Calibri"/>
          <w:sz w:val="21"/>
          <w:lang w:eastAsia="fr-BE"/>
        </w:rPr>
        <w:t>a</w:t>
      </w:r>
      <w:r w:rsidR="00002358" w:rsidRPr="00656AF0">
        <w:rPr>
          <w:rFonts w:ascii="Calibri" w:eastAsia="Calibri" w:hAnsi="Calibri" w:cs="Calibri"/>
          <w:sz w:val="21"/>
          <w:lang w:eastAsia="fr-BE"/>
        </w:rPr>
        <w:t>t maandelijks</w:t>
      </w:r>
      <w:r w:rsidR="00F04BDF" w:rsidRP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 Centrum</w:t>
      </w:r>
      <w:r w:rsidR="00002358" w:rsidRPr="00656AF0">
        <w:rPr>
          <w:rFonts w:ascii="Calibri" w:eastAsia="Calibri" w:hAnsi="Calibri" w:cs="Calibri"/>
          <w:sz w:val="21"/>
          <w:lang w:eastAsia="fr-BE"/>
        </w:rPr>
        <w:t xml:space="preserve"> heeft zich burgerlijke partij gesteld in </w:t>
      </w:r>
      <w:r w:rsidR="00F04BDF" w:rsidRPr="00656AF0">
        <w:rPr>
          <w:rFonts w:ascii="Calibri" w:eastAsia="Calibri" w:hAnsi="Calibri" w:cs="Calibri"/>
          <w:sz w:val="21"/>
          <w:lang w:eastAsia="fr-BE"/>
        </w:rPr>
        <w:t>21 n</w:t>
      </w:r>
      <w:r w:rsidR="00002358" w:rsidRPr="00656AF0">
        <w:rPr>
          <w:rFonts w:ascii="Calibri" w:eastAsia="Calibri" w:hAnsi="Calibri" w:cs="Calibri"/>
          <w:sz w:val="21"/>
          <w:lang w:eastAsia="fr-BE"/>
        </w:rPr>
        <w:t>ieuwe</w:t>
      </w:r>
      <w:r w:rsidR="00F04BDF" w:rsidRPr="00656AF0">
        <w:rPr>
          <w:rFonts w:ascii="Calibri" w:eastAsia="Calibri" w:hAnsi="Calibri" w:cs="Calibri"/>
          <w:sz w:val="21"/>
          <w:lang w:eastAsia="fr-BE"/>
        </w:rPr>
        <w:t xml:space="preserve"> dossiers </w:t>
      </w:r>
      <w:r w:rsidR="00002358" w:rsidRPr="00656AF0">
        <w:rPr>
          <w:rFonts w:ascii="Calibri" w:eastAsia="Calibri" w:hAnsi="Calibri" w:cs="Calibri"/>
          <w:sz w:val="21"/>
          <w:lang w:eastAsia="fr-BE"/>
        </w:rPr>
        <w:t>van mensenhandel en</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mensensmokkel</w:t>
      </w:r>
      <w:r w:rsidR="00F04BDF" w:rsidRPr="00656AF0">
        <w:rPr>
          <w:rFonts w:ascii="Calibri" w:eastAsia="Calibri" w:hAnsi="Calibri" w:cs="Calibri"/>
          <w:sz w:val="21"/>
          <w:lang w:eastAsia="fr-BE"/>
        </w:rPr>
        <w:t xml:space="preserve">. </w:t>
      </w:r>
      <w:r w:rsidR="00002358" w:rsidRPr="00656AF0">
        <w:rPr>
          <w:rFonts w:ascii="Calibri" w:eastAsia="Calibri" w:hAnsi="Calibri" w:cs="Calibri"/>
          <w:sz w:val="21"/>
          <w:lang w:eastAsia="fr-BE"/>
        </w:rPr>
        <w:t>Het gaat om</w:t>
      </w:r>
      <w:r w:rsidR="00F04BDF" w:rsidRPr="00656AF0">
        <w:rPr>
          <w:rFonts w:ascii="Calibri" w:eastAsia="Calibri" w:hAnsi="Calibri" w:cs="Calibri"/>
          <w:sz w:val="21"/>
          <w:lang w:eastAsia="fr-BE"/>
        </w:rPr>
        <w:t xml:space="preserve"> 7 dossiers</w:t>
      </w:r>
      <w:r w:rsidR="00002358" w:rsidRPr="00656AF0">
        <w:rPr>
          <w:rFonts w:ascii="Calibri" w:eastAsia="Calibri" w:hAnsi="Calibri" w:cs="Calibri"/>
          <w:sz w:val="21"/>
          <w:lang w:eastAsia="fr-BE"/>
        </w:rPr>
        <w:t xml:space="preserve"> van seksuele</w:t>
      </w:r>
      <w:r w:rsidR="00F04BDF" w:rsidRPr="00656AF0">
        <w:rPr>
          <w:rFonts w:ascii="Calibri" w:eastAsia="Calibri" w:hAnsi="Calibri" w:cs="Calibri"/>
          <w:sz w:val="21"/>
          <w:lang w:eastAsia="fr-BE"/>
        </w:rPr>
        <w:t xml:space="preserve"> exploitatie,</w:t>
      </w:r>
      <w:r w:rsidR="00002358" w:rsidRPr="00656AF0">
        <w:rPr>
          <w:rFonts w:ascii="Calibri" w:eastAsia="Calibri" w:hAnsi="Calibri" w:cs="Calibri"/>
          <w:sz w:val="21"/>
          <w:lang w:eastAsia="fr-BE"/>
        </w:rPr>
        <w:t xml:space="preserve"> </w:t>
      </w:r>
      <w:r w:rsidR="00F04BDF" w:rsidRPr="00656AF0">
        <w:rPr>
          <w:rFonts w:ascii="Calibri" w:eastAsia="Calibri" w:hAnsi="Calibri" w:cs="Calibri"/>
          <w:sz w:val="21"/>
          <w:lang w:eastAsia="fr-BE"/>
        </w:rPr>
        <w:t>5 dossiers</w:t>
      </w:r>
      <w:r w:rsidR="00002358" w:rsidRPr="00656AF0">
        <w:rPr>
          <w:rFonts w:ascii="Calibri" w:eastAsia="Calibri" w:hAnsi="Calibri" w:cs="Calibri"/>
          <w:sz w:val="21"/>
          <w:lang w:eastAsia="fr-BE"/>
        </w:rPr>
        <w:t xml:space="preserve"> van economische</w:t>
      </w:r>
      <w:r w:rsidR="00F04BDF" w:rsidRPr="00656AF0">
        <w:rPr>
          <w:rFonts w:ascii="Calibri" w:eastAsia="Calibri" w:hAnsi="Calibri" w:cs="Calibri"/>
          <w:sz w:val="21"/>
          <w:lang w:eastAsia="fr-BE"/>
        </w:rPr>
        <w:t xml:space="preserve"> exploitati</w:t>
      </w:r>
      <w:r w:rsidR="00002358" w:rsidRPr="00656AF0">
        <w:rPr>
          <w:rFonts w:ascii="Calibri" w:eastAsia="Calibri" w:hAnsi="Calibri" w:cs="Calibri"/>
          <w:sz w:val="21"/>
          <w:lang w:eastAsia="fr-BE"/>
        </w:rPr>
        <w:t xml:space="preserve">e en </w:t>
      </w:r>
      <w:r w:rsidR="00F04BDF" w:rsidRPr="00656AF0">
        <w:rPr>
          <w:rFonts w:ascii="Calibri" w:eastAsia="Calibri" w:hAnsi="Calibri" w:cs="Calibri"/>
          <w:sz w:val="21"/>
          <w:lang w:eastAsia="fr-BE"/>
        </w:rPr>
        <w:t>2 dossiers</w:t>
      </w:r>
      <w:r w:rsidR="00002358" w:rsidRPr="00656AF0">
        <w:rPr>
          <w:rFonts w:ascii="Calibri" w:eastAsia="Calibri" w:hAnsi="Calibri" w:cs="Calibri"/>
          <w:sz w:val="21"/>
          <w:lang w:eastAsia="fr-BE"/>
        </w:rPr>
        <w:t xml:space="preserve"> van andere vormen van </w:t>
      </w:r>
      <w:r w:rsidR="00F04BDF" w:rsidRPr="00656AF0">
        <w:rPr>
          <w:rFonts w:ascii="Calibri" w:eastAsia="Calibri" w:hAnsi="Calibri" w:cs="Calibri"/>
          <w:sz w:val="21"/>
          <w:lang w:eastAsia="fr-BE"/>
        </w:rPr>
        <w:t>exploitati</w:t>
      </w:r>
      <w:r w:rsidR="00002358" w:rsidRPr="00656AF0">
        <w:rPr>
          <w:rFonts w:ascii="Calibri" w:eastAsia="Calibri" w:hAnsi="Calibri" w:cs="Calibri"/>
          <w:sz w:val="21"/>
          <w:lang w:eastAsia="fr-BE"/>
        </w:rPr>
        <w:t>e</w:t>
      </w:r>
      <w:r w:rsidR="00F04BDF" w:rsidRPr="00656AF0">
        <w:rPr>
          <w:rFonts w:ascii="Calibri" w:eastAsia="Calibri" w:hAnsi="Calibri" w:cs="Calibri"/>
          <w:sz w:val="21"/>
          <w:lang w:eastAsia="fr-BE"/>
        </w:rPr>
        <w:t xml:space="preserve">, </w:t>
      </w:r>
      <w:r w:rsidR="00002358" w:rsidRPr="00656AF0">
        <w:rPr>
          <w:rFonts w:ascii="Calibri" w:eastAsia="Calibri" w:hAnsi="Calibri" w:cs="Calibri"/>
          <w:sz w:val="21"/>
          <w:lang w:eastAsia="fr-BE"/>
        </w:rPr>
        <w:t>zoals bedelarij en onder dwang</w:t>
      </w:r>
      <w:r w:rsidR="00656AF0">
        <w:rPr>
          <w:rFonts w:ascii="Calibri" w:eastAsia="Calibri" w:hAnsi="Calibri" w:cs="Calibri"/>
          <w:sz w:val="21"/>
          <w:lang w:eastAsia="fr-BE"/>
        </w:rPr>
        <w:t xml:space="preserve"> gepleegde</w:t>
      </w:r>
      <w:r w:rsidR="00002358" w:rsidRPr="00656AF0">
        <w:rPr>
          <w:rFonts w:ascii="Calibri" w:eastAsia="Calibri" w:hAnsi="Calibri" w:cs="Calibri"/>
          <w:sz w:val="21"/>
          <w:lang w:eastAsia="fr-BE"/>
        </w:rPr>
        <w:t xml:space="preserve"> misdaden. In</w:t>
      </w:r>
      <w:r w:rsidR="00F04BDF" w:rsidRPr="00656AF0">
        <w:rPr>
          <w:rFonts w:ascii="Calibri" w:eastAsia="Calibri" w:hAnsi="Calibri" w:cs="Calibri"/>
          <w:sz w:val="21"/>
          <w:lang w:eastAsia="fr-BE"/>
        </w:rPr>
        <w:t xml:space="preserve"> </w:t>
      </w:r>
      <w:r w:rsidR="00656AF0" w:rsidRPr="00656AF0">
        <w:rPr>
          <w:rFonts w:ascii="Calibri" w:eastAsia="Calibri" w:hAnsi="Calibri" w:cs="Calibri"/>
          <w:sz w:val="21"/>
          <w:lang w:eastAsia="fr-BE"/>
        </w:rPr>
        <w:t>mensensmokkel</w:t>
      </w:r>
      <w:r w:rsidR="00F04BDF" w:rsidRPr="00656AF0">
        <w:rPr>
          <w:rFonts w:ascii="Calibri" w:eastAsia="Calibri" w:hAnsi="Calibri" w:cs="Calibri"/>
          <w:sz w:val="21"/>
          <w:lang w:eastAsia="fr-BE"/>
        </w:rPr>
        <w:t>dossier</w:t>
      </w:r>
      <w:r w:rsidR="00002358" w:rsidRPr="00656AF0">
        <w:rPr>
          <w:rFonts w:ascii="Calibri" w:eastAsia="Calibri" w:hAnsi="Calibri" w:cs="Calibri"/>
          <w:sz w:val="21"/>
          <w:lang w:eastAsia="fr-BE"/>
        </w:rPr>
        <w:t>s</w:t>
      </w:r>
      <w:r w:rsidR="00F04BDF" w:rsidRPr="00656AF0">
        <w:rPr>
          <w:rFonts w:ascii="Calibri" w:eastAsia="Calibri" w:hAnsi="Calibri" w:cs="Calibri"/>
          <w:sz w:val="21"/>
          <w:lang w:eastAsia="fr-BE"/>
        </w:rPr>
        <w:t xml:space="preserve"> </w:t>
      </w:r>
      <w:r w:rsidR="00002358" w:rsidRPr="00656AF0">
        <w:rPr>
          <w:rFonts w:ascii="Calibri" w:eastAsia="Calibri" w:hAnsi="Calibri" w:cs="Calibri"/>
          <w:sz w:val="21"/>
          <w:lang w:eastAsia="fr-BE"/>
        </w:rPr>
        <w:t>heeft het Centrum zich 7 keer burgerlijke partij gesteld</w:t>
      </w:r>
      <w:r w:rsidR="00F04BDF" w:rsidRP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002358"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 xml:space="preserve">Als </w:t>
      </w:r>
      <w:r w:rsidR="00F04BDF" w:rsidRPr="00656AF0">
        <w:rPr>
          <w:rFonts w:ascii="Calibri" w:eastAsia="Calibri" w:hAnsi="Calibri" w:cs="Calibri"/>
          <w:sz w:val="21"/>
          <w:lang w:eastAsia="fr-BE"/>
        </w:rPr>
        <w:t>expertise</w:t>
      </w:r>
      <w:r w:rsidRPr="00656AF0">
        <w:rPr>
          <w:rFonts w:ascii="Calibri" w:eastAsia="Calibri" w:hAnsi="Calibri" w:cs="Calibri"/>
          <w:sz w:val="21"/>
          <w:lang w:eastAsia="fr-BE"/>
        </w:rPr>
        <w:t>centrum op vlak van</w:t>
      </w:r>
      <w:r w:rsidR="00F04BDF" w:rsidRPr="00656AF0">
        <w:rPr>
          <w:rFonts w:ascii="Calibri" w:eastAsia="Calibri" w:hAnsi="Calibri" w:cs="Calibri"/>
          <w:sz w:val="21"/>
          <w:lang w:eastAsia="fr-BE"/>
        </w:rPr>
        <w:t xml:space="preserve"> </w:t>
      </w:r>
      <w:r w:rsidR="009C17CB" w:rsidRPr="00656AF0">
        <w:rPr>
          <w:rFonts w:ascii="Calibri" w:eastAsia="Calibri" w:hAnsi="Calibri" w:cs="Calibri"/>
          <w:sz w:val="21"/>
          <w:lang w:eastAsia="fr-BE"/>
        </w:rPr>
        <w:t>mensensmokkel en mensenhandel</w:t>
      </w:r>
      <w:r w:rsidRPr="00656AF0">
        <w:rPr>
          <w:rFonts w:ascii="Calibri" w:eastAsia="Calibri" w:hAnsi="Calibri" w:cs="Calibri"/>
          <w:sz w:val="21"/>
          <w:lang w:eastAsia="fr-BE"/>
        </w:rPr>
        <w:t xml:space="preserve"> is</w:t>
      </w:r>
      <w:r w:rsidR="00F04BDF" w:rsidRPr="00656AF0">
        <w:rPr>
          <w:rFonts w:ascii="Calibri" w:eastAsia="Calibri" w:hAnsi="Calibri" w:cs="Calibri"/>
          <w:sz w:val="21"/>
          <w:lang w:eastAsia="fr-BE"/>
        </w:rPr>
        <w:t xml:space="preserve"> </w:t>
      </w:r>
      <w:r w:rsidR="009C17CB" w:rsidRPr="00656AF0">
        <w:rPr>
          <w:rFonts w:ascii="Calibri" w:eastAsia="Calibri" w:hAnsi="Calibri" w:cs="Calibri"/>
          <w:sz w:val="21"/>
          <w:lang w:eastAsia="fr-BE"/>
        </w:rPr>
        <w:t>het Centrum</w:t>
      </w:r>
      <w:r w:rsidRPr="00656AF0">
        <w:rPr>
          <w:rFonts w:ascii="Calibri" w:eastAsia="Calibri" w:hAnsi="Calibri" w:cs="Calibri"/>
          <w:sz w:val="21"/>
          <w:lang w:eastAsia="fr-BE"/>
        </w:rPr>
        <w:t xml:space="preserve"> blijven samenwerken met verschillende partners via de uitwisseling van informatie</w:t>
      </w:r>
      <w:r w:rsidR="00400D44" w:rsidRPr="00656AF0">
        <w:rPr>
          <w:rFonts w:ascii="Calibri" w:eastAsia="Calibri" w:hAnsi="Calibri" w:cs="Calibri"/>
          <w:sz w:val="21"/>
          <w:lang w:eastAsia="fr-BE"/>
        </w:rPr>
        <w:t xml:space="preserve"> </w:t>
      </w:r>
      <w:r w:rsidR="00F04BDF" w:rsidRPr="00656AF0">
        <w:rPr>
          <w:rFonts w:ascii="Calibri" w:eastAsia="Calibri" w:hAnsi="Calibri" w:cs="Calibri"/>
          <w:sz w:val="21"/>
          <w:lang w:eastAsia="fr-BE"/>
        </w:rPr>
        <w:t>(</w:t>
      </w:r>
      <w:r w:rsidRPr="00656AF0">
        <w:rPr>
          <w:rFonts w:ascii="Calibri" w:eastAsia="Calibri" w:hAnsi="Calibri" w:cs="Calibri"/>
          <w:sz w:val="21"/>
          <w:lang w:eastAsia="fr-BE"/>
        </w:rPr>
        <w:t>zoals met de</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cel tegen georganiseerde sociale fraude</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van de</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federale politie</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deelname aan</w:t>
      </w:r>
      <w:r w:rsidR="006067BD" w:rsidRPr="00656AF0">
        <w:rPr>
          <w:rFonts w:ascii="Calibri" w:eastAsia="Calibri" w:hAnsi="Calibri" w:cs="Calibri"/>
          <w:sz w:val="21"/>
          <w:lang w:eastAsia="fr-BE"/>
        </w:rPr>
        <w:t xml:space="preserve"> het </w:t>
      </w:r>
      <w:r w:rsidR="00F04BDF" w:rsidRPr="00656AF0">
        <w:rPr>
          <w:rFonts w:ascii="Calibri" w:eastAsia="Calibri" w:hAnsi="Calibri" w:cs="Calibri"/>
          <w:sz w:val="21"/>
          <w:lang w:eastAsia="fr-BE"/>
        </w:rPr>
        <w:t>expertise</w:t>
      </w:r>
      <w:r w:rsidR="006067BD" w:rsidRPr="00656AF0">
        <w:rPr>
          <w:rFonts w:ascii="Calibri" w:eastAsia="Calibri" w:hAnsi="Calibri" w:cs="Calibri"/>
          <w:sz w:val="21"/>
          <w:lang w:eastAsia="fr-BE"/>
        </w:rPr>
        <w:t>netwerk van</w:t>
      </w:r>
      <w:r w:rsidR="00F04BDF" w:rsidRPr="00656AF0">
        <w:rPr>
          <w:rFonts w:ascii="Calibri" w:eastAsia="Calibri" w:hAnsi="Calibri" w:cs="Calibri"/>
          <w:sz w:val="21"/>
          <w:lang w:eastAsia="fr-BE"/>
        </w:rPr>
        <w:t xml:space="preserve"> magistrat</w:t>
      </w:r>
      <w:r w:rsidR="006067BD" w:rsidRPr="00656AF0">
        <w:rPr>
          <w:rFonts w:ascii="Calibri" w:eastAsia="Calibri" w:hAnsi="Calibri" w:cs="Calibri"/>
          <w:sz w:val="21"/>
          <w:lang w:eastAsia="fr-BE"/>
        </w:rPr>
        <w:t>en</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oktober</w:t>
      </w:r>
      <w:r w:rsidR="00F04BDF" w:rsidRPr="00656AF0">
        <w:rPr>
          <w:rFonts w:ascii="Calibri" w:eastAsia="Calibri" w:hAnsi="Calibri" w:cs="Calibri"/>
          <w:sz w:val="21"/>
          <w:lang w:eastAsia="fr-BE"/>
        </w:rPr>
        <w:t xml:space="preserve"> 2013)</w:t>
      </w:r>
      <w:r w:rsidR="006067BD" w:rsidRPr="00656AF0">
        <w:rPr>
          <w:rFonts w:ascii="Calibri" w:eastAsia="Calibri" w:hAnsi="Calibri" w:cs="Calibri"/>
          <w:sz w:val="21"/>
          <w:lang w:eastAsia="fr-BE"/>
        </w:rPr>
        <w:t xml:space="preserve"> en aan een aantal overlegplatformen</w:t>
      </w:r>
      <w:r w:rsidR="00F04BDF" w:rsidRPr="00656AF0">
        <w:rPr>
          <w:rFonts w:ascii="Calibri" w:eastAsia="Calibri" w:hAnsi="Calibri" w:cs="Calibri"/>
          <w:sz w:val="21"/>
          <w:lang w:eastAsia="fr-BE"/>
        </w:rPr>
        <w:t xml:space="preserve"> (G</w:t>
      </w:r>
      <w:r w:rsidRPr="00656AF0">
        <w:rPr>
          <w:rFonts w:ascii="Calibri" w:eastAsia="Calibri" w:hAnsi="Calibri" w:cs="Calibri"/>
          <w:sz w:val="21"/>
          <w:lang w:eastAsia="fr-BE"/>
        </w:rPr>
        <w:t>ent</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 xml:space="preserve">Het Centrum is ook gevraagd te zetelen in de werkgroep binnen de FOD </w:t>
      </w:r>
      <w:r w:rsidR="00F04BDF" w:rsidRPr="00656AF0">
        <w:rPr>
          <w:rFonts w:ascii="Calibri" w:eastAsia="Calibri" w:hAnsi="Calibri" w:cs="Calibri"/>
          <w:sz w:val="21"/>
          <w:lang w:eastAsia="fr-BE"/>
        </w:rPr>
        <w:t>Justi</w:t>
      </w:r>
      <w:r w:rsidR="006067BD" w:rsidRPr="00656AF0">
        <w:rPr>
          <w:rFonts w:ascii="Calibri" w:eastAsia="Calibri" w:hAnsi="Calibri" w:cs="Calibri"/>
          <w:sz w:val="21"/>
          <w:lang w:eastAsia="fr-BE"/>
        </w:rPr>
        <w:t>ti</w:t>
      </w:r>
      <w:r w:rsidR="00F04BDF" w:rsidRPr="00656AF0">
        <w:rPr>
          <w:rFonts w:ascii="Calibri" w:eastAsia="Calibri" w:hAnsi="Calibri" w:cs="Calibri"/>
          <w:sz w:val="21"/>
          <w:lang w:eastAsia="fr-BE"/>
        </w:rPr>
        <w:t>e</w:t>
      </w:r>
      <w:r w:rsidR="006067BD" w:rsidRPr="00656AF0">
        <w:rPr>
          <w:rFonts w:ascii="Calibri" w:eastAsia="Calibri" w:hAnsi="Calibri" w:cs="Calibri"/>
          <w:sz w:val="21"/>
          <w:lang w:eastAsia="fr-BE"/>
        </w:rPr>
        <w:t xml:space="preserve"> voor de omzetting van richtlijn </w:t>
      </w:r>
      <w:r w:rsidR="00F04BDF" w:rsidRPr="00656AF0">
        <w:rPr>
          <w:rFonts w:ascii="Calibri" w:eastAsia="Calibri" w:hAnsi="Calibri" w:cs="Calibri"/>
          <w:sz w:val="21"/>
          <w:lang w:eastAsia="fr-BE"/>
        </w:rPr>
        <w:t>2011/36/</w:t>
      </w:r>
      <w:r w:rsidR="006067BD" w:rsidRPr="00656AF0">
        <w:rPr>
          <w:rFonts w:ascii="Calibri" w:eastAsia="Calibri" w:hAnsi="Calibri" w:cs="Calibri"/>
          <w:sz w:val="21"/>
          <w:lang w:eastAsia="fr-BE"/>
        </w:rPr>
        <w:t>EU</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inzake mensenhandel</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In</w:t>
      </w:r>
      <w:r w:rsidR="00F04BDF" w:rsidRPr="00656AF0">
        <w:rPr>
          <w:rFonts w:ascii="Calibri" w:eastAsia="Calibri" w:hAnsi="Calibri" w:cs="Calibri"/>
          <w:sz w:val="21"/>
          <w:lang w:eastAsia="fr-BE"/>
        </w:rPr>
        <w:t xml:space="preserve"> 2013</w:t>
      </w:r>
      <w:r w:rsidR="006067BD" w:rsidRPr="00656AF0">
        <w:rPr>
          <w:rFonts w:ascii="Calibri" w:eastAsia="Calibri" w:hAnsi="Calibri" w:cs="Calibri"/>
          <w:sz w:val="21"/>
          <w:lang w:eastAsia="fr-BE"/>
        </w:rPr>
        <w:t xml:space="preserve"> kreeg</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h</w:t>
      </w:r>
      <w:r w:rsidR="009C17CB" w:rsidRPr="00656AF0">
        <w:rPr>
          <w:rFonts w:ascii="Calibri" w:eastAsia="Calibri" w:hAnsi="Calibri" w:cs="Calibri"/>
          <w:sz w:val="21"/>
          <w:lang w:eastAsia="fr-BE"/>
        </w:rPr>
        <w:t>et Centrum</w:t>
      </w:r>
      <w:r w:rsidR="006067BD" w:rsidRPr="00656AF0">
        <w:rPr>
          <w:rFonts w:ascii="Calibri" w:eastAsia="Calibri" w:hAnsi="Calibri" w:cs="Calibri"/>
          <w:sz w:val="21"/>
          <w:lang w:eastAsia="fr-BE"/>
        </w:rPr>
        <w:t xml:space="preserve"> het bezoek van verschillende diensten en </w:t>
      </w:r>
      <w:r w:rsidR="002F436A" w:rsidRPr="00656AF0">
        <w:rPr>
          <w:rFonts w:ascii="Calibri" w:eastAsia="Calibri" w:hAnsi="Calibri" w:cs="Calibri"/>
          <w:sz w:val="21"/>
          <w:lang w:eastAsia="fr-BE"/>
        </w:rPr>
        <w:t>organisaties</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de Nederlandse politie, het Bureau Nationaal Rapporteur Mensenhandel uit Nederland</w:t>
      </w:r>
      <w:r w:rsidR="00F04BDF" w:rsidRPr="00656AF0">
        <w:rPr>
          <w:rFonts w:ascii="Calibri" w:eastAsia="Calibri" w:hAnsi="Calibri" w:cs="Calibri"/>
          <w:sz w:val="21"/>
          <w:lang w:eastAsia="fr-BE"/>
        </w:rPr>
        <w:t>,</w:t>
      </w:r>
      <w:r w:rsidR="006067BD" w:rsidRPr="00656AF0">
        <w:rPr>
          <w:rFonts w:ascii="Calibri" w:eastAsia="Calibri" w:hAnsi="Calibri" w:cs="Calibri"/>
          <w:sz w:val="21"/>
          <w:lang w:eastAsia="fr-BE"/>
        </w:rPr>
        <w:t xml:space="preserve"> het Amerikaanse State</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De</w:t>
      </w:r>
      <w:r w:rsidR="00F04BDF" w:rsidRPr="00656AF0">
        <w:rPr>
          <w:rFonts w:ascii="Calibri" w:eastAsia="Calibri" w:hAnsi="Calibri" w:cs="Calibri"/>
          <w:sz w:val="21"/>
          <w:lang w:eastAsia="fr-BE"/>
        </w:rPr>
        <w:t>partement).</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 Centrum</w:t>
      </w:r>
      <w:r w:rsidR="00F04BDF"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heeft ook verschillende opleidingen gegeven</w:t>
      </w:r>
      <w:r w:rsidR="00656AF0">
        <w:rPr>
          <w:rFonts w:ascii="Calibri" w:eastAsia="Calibri" w:hAnsi="Calibri" w:cs="Calibri"/>
          <w:sz w:val="21"/>
          <w:lang w:eastAsia="fr-BE"/>
        </w:rPr>
        <w:t>, met name voor</w:t>
      </w:r>
      <w:r w:rsidR="00F04BDF" w:rsidRP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Pr="00656AF0">
        <w:rPr>
          <w:rFonts w:ascii="Calibri" w:eastAsia="Calibri" w:hAnsi="Calibri" w:cs="Calibri"/>
          <w:sz w:val="21"/>
          <w:lang w:eastAsia="fr-BE"/>
        </w:rPr>
        <w:tab/>
      </w:r>
      <w:r w:rsidR="006067BD" w:rsidRPr="00656AF0">
        <w:rPr>
          <w:rFonts w:ascii="Calibri" w:eastAsia="Calibri" w:hAnsi="Calibri" w:cs="Calibri"/>
          <w:sz w:val="21"/>
          <w:lang w:eastAsia="fr-BE"/>
        </w:rPr>
        <w:t xml:space="preserve">gerechtelijke </w:t>
      </w:r>
      <w:r w:rsidRPr="00656AF0">
        <w:rPr>
          <w:rFonts w:ascii="Calibri" w:eastAsia="Calibri" w:hAnsi="Calibri" w:cs="Calibri"/>
          <w:sz w:val="21"/>
          <w:lang w:eastAsia="fr-BE"/>
        </w:rPr>
        <w:t xml:space="preserve">stagiaires (18 </w:t>
      </w:r>
      <w:r w:rsidR="006067BD" w:rsidRPr="00656AF0">
        <w:rPr>
          <w:rFonts w:ascii="Calibri" w:eastAsia="Calibri" w:hAnsi="Calibri" w:cs="Calibri"/>
          <w:sz w:val="21"/>
          <w:lang w:eastAsia="fr-BE"/>
        </w:rPr>
        <w:t>februari</w:t>
      </w:r>
      <w:r w:rsidRPr="00656AF0">
        <w:rPr>
          <w:rFonts w:ascii="Calibri" w:eastAsia="Calibri" w:hAnsi="Calibri" w:cs="Calibri"/>
          <w:sz w:val="21"/>
          <w:lang w:eastAsia="fr-BE"/>
        </w:rPr>
        <w:t xml:space="preserve"> </w:t>
      </w:r>
      <w:r w:rsidR="006067BD" w:rsidRPr="00656AF0">
        <w:rPr>
          <w:rFonts w:ascii="Calibri" w:eastAsia="Calibri" w:hAnsi="Calibri" w:cs="Calibri"/>
          <w:sz w:val="21"/>
          <w:lang w:eastAsia="fr-BE"/>
        </w:rPr>
        <w:t>en</w:t>
      </w:r>
      <w:r w:rsidRPr="00656AF0">
        <w:rPr>
          <w:rFonts w:ascii="Calibri" w:eastAsia="Calibri" w:hAnsi="Calibri" w:cs="Calibri"/>
          <w:sz w:val="21"/>
          <w:lang w:eastAsia="fr-BE"/>
        </w:rPr>
        <w:t xml:space="preserve"> 8 </w:t>
      </w:r>
      <w:r w:rsidR="00667CA5" w:rsidRPr="00656AF0">
        <w:rPr>
          <w:rFonts w:ascii="Calibri" w:eastAsia="Calibri" w:hAnsi="Calibri" w:cs="Calibri"/>
          <w:sz w:val="21"/>
          <w:lang w:eastAsia="fr-BE"/>
        </w:rPr>
        <w:t>mei</w:t>
      </w:r>
      <w:r w:rsidRPr="00656AF0">
        <w:rPr>
          <w:rFonts w:ascii="Calibri" w:eastAsia="Calibri" w:hAnsi="Calibri" w:cs="Calibri"/>
          <w:sz w:val="21"/>
          <w:lang w:eastAsia="fr-BE"/>
        </w:rPr>
        <w:t xml:space="preserve"> 2013)</w:t>
      </w:r>
      <w:r w:rsidR="00656AF0">
        <w:rPr>
          <w:rFonts w:ascii="Calibri" w:eastAsia="Calibri" w:hAnsi="Calibri" w:cs="Calibri"/>
          <w:sz w:val="21"/>
          <w:lang w:eastAsia="fr-BE"/>
        </w:rPr>
        <w:t>;</w:t>
      </w:r>
    </w:p>
    <w:p w:rsidR="00F04BDF" w:rsidRPr="00656AF0" w:rsidRDefault="00F04BDF" w:rsidP="00092456">
      <w:pPr>
        <w:spacing w:after="0" w:line="240" w:lineRule="auto"/>
        <w:ind w:left="705" w:hanging="705"/>
        <w:rPr>
          <w:rFonts w:ascii="Calibri" w:eastAsia="Calibri" w:hAnsi="Calibri" w:cs="Calibri"/>
          <w:sz w:val="21"/>
          <w:lang w:eastAsia="fr-BE"/>
        </w:rPr>
      </w:pPr>
      <w:r w:rsidRPr="00656AF0">
        <w:rPr>
          <w:rFonts w:ascii="Calibri" w:eastAsia="Calibri" w:hAnsi="Calibri" w:cs="Calibri"/>
          <w:sz w:val="21"/>
          <w:lang w:eastAsia="fr-BE"/>
        </w:rPr>
        <w:t>-</w:t>
      </w:r>
      <w:r w:rsidRPr="00656AF0">
        <w:rPr>
          <w:rFonts w:ascii="Calibri" w:eastAsia="Calibri" w:hAnsi="Calibri" w:cs="Calibri"/>
          <w:sz w:val="21"/>
          <w:lang w:eastAsia="fr-BE"/>
        </w:rPr>
        <w:tab/>
      </w:r>
      <w:r w:rsidR="006067BD" w:rsidRPr="00656AF0">
        <w:rPr>
          <w:rFonts w:ascii="Calibri" w:eastAsia="Calibri" w:hAnsi="Calibri" w:cs="Calibri"/>
          <w:sz w:val="21"/>
          <w:lang w:eastAsia="fr-BE"/>
        </w:rPr>
        <w:t>advocaten gespecialiseerd in strafrecht en vreemdelingenrecht van de Antwerpse balie</w:t>
      </w:r>
      <w:r w:rsidRPr="00656AF0">
        <w:rPr>
          <w:rFonts w:ascii="Calibri" w:eastAsia="Calibri" w:hAnsi="Calibri" w:cs="Calibri"/>
          <w:sz w:val="21"/>
          <w:lang w:eastAsia="fr-BE"/>
        </w:rPr>
        <w:t xml:space="preserve"> (22 </w:t>
      </w:r>
      <w:r w:rsidR="006067BD" w:rsidRPr="00656AF0">
        <w:rPr>
          <w:rFonts w:ascii="Calibri" w:eastAsia="Calibri" w:hAnsi="Calibri" w:cs="Calibri"/>
          <w:sz w:val="21"/>
          <w:lang w:eastAsia="fr-BE"/>
        </w:rPr>
        <w:t>oktober</w:t>
      </w:r>
      <w:r w:rsidRPr="00656AF0">
        <w:rPr>
          <w:rFonts w:ascii="Calibri" w:eastAsia="Calibri" w:hAnsi="Calibri" w:cs="Calibri"/>
          <w:sz w:val="21"/>
          <w:lang w:eastAsia="fr-BE"/>
        </w:rPr>
        <w:t xml:space="preserve"> 2013)</w:t>
      </w:r>
      <w:r w:rsid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Pr="00656AF0">
        <w:rPr>
          <w:rFonts w:ascii="Calibri" w:eastAsia="Calibri" w:hAnsi="Calibri" w:cs="Calibri"/>
          <w:sz w:val="21"/>
          <w:lang w:eastAsia="fr-BE"/>
        </w:rPr>
        <w:tab/>
        <w:t>sociale</w:t>
      </w:r>
      <w:r w:rsidR="006067BD" w:rsidRPr="00656AF0">
        <w:rPr>
          <w:rFonts w:ascii="Calibri" w:eastAsia="Calibri" w:hAnsi="Calibri" w:cs="Calibri"/>
          <w:sz w:val="21"/>
          <w:lang w:eastAsia="fr-BE"/>
        </w:rPr>
        <w:t xml:space="preserve"> inspectie</w:t>
      </w:r>
      <w:r w:rsidRPr="00656AF0">
        <w:rPr>
          <w:rFonts w:ascii="Calibri" w:eastAsia="Calibri" w:hAnsi="Calibri" w:cs="Calibri"/>
          <w:sz w:val="21"/>
          <w:lang w:eastAsia="fr-BE"/>
        </w:rPr>
        <w:t xml:space="preserve"> (21 </w:t>
      </w:r>
      <w:r w:rsidR="006067BD" w:rsidRPr="00656AF0">
        <w:rPr>
          <w:rFonts w:ascii="Calibri" w:eastAsia="Calibri" w:hAnsi="Calibri" w:cs="Calibri"/>
          <w:sz w:val="21"/>
          <w:lang w:eastAsia="fr-BE"/>
        </w:rPr>
        <w:t>november</w:t>
      </w:r>
      <w:r w:rsidRPr="00656AF0">
        <w:rPr>
          <w:rFonts w:ascii="Calibri" w:eastAsia="Calibri" w:hAnsi="Calibri" w:cs="Calibri"/>
          <w:sz w:val="21"/>
          <w:lang w:eastAsia="fr-BE"/>
        </w:rPr>
        <w:t xml:space="preserve"> 2013)</w:t>
      </w:r>
      <w:r w:rsidR="00656AF0">
        <w:rPr>
          <w:rFonts w:ascii="Calibri" w:eastAsia="Calibri" w:hAnsi="Calibri" w:cs="Calibri"/>
          <w:sz w:val="21"/>
          <w:lang w:eastAsia="fr-BE"/>
        </w:rPr>
        <w:t>.</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6067BD"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Op Europees</w:t>
      </w:r>
      <w:r w:rsidR="00F04BDF" w:rsidRPr="00656AF0">
        <w:rPr>
          <w:rFonts w:ascii="Calibri" w:eastAsia="Calibri" w:hAnsi="Calibri" w:cs="Calibri"/>
          <w:sz w:val="21"/>
          <w:lang w:eastAsia="fr-BE"/>
        </w:rPr>
        <w:t xml:space="preserve"> niveau</w:t>
      </w:r>
      <w:r w:rsidRPr="00656AF0">
        <w:rPr>
          <w:rFonts w:ascii="Calibri" w:eastAsia="Calibri" w:hAnsi="Calibri" w:cs="Calibri"/>
          <w:sz w:val="21"/>
          <w:lang w:eastAsia="fr-BE"/>
        </w:rPr>
        <w:t xml:space="preserve"> is het </w:t>
      </w:r>
      <w:r w:rsidR="009C17CB" w:rsidRPr="00656AF0">
        <w:rPr>
          <w:rFonts w:ascii="Calibri" w:eastAsia="Calibri" w:hAnsi="Calibri" w:cs="Calibri"/>
          <w:sz w:val="21"/>
          <w:lang w:eastAsia="fr-BE"/>
        </w:rPr>
        <w:t>Centrum</w:t>
      </w:r>
      <w:r w:rsidRPr="00656AF0">
        <w:rPr>
          <w:rFonts w:ascii="Calibri" w:eastAsia="Calibri" w:hAnsi="Calibri" w:cs="Calibri"/>
          <w:sz w:val="21"/>
          <w:lang w:eastAsia="fr-BE"/>
        </w:rPr>
        <w:t xml:space="preserve"> gevraagd actief deel te nemen aan de vergaderingen van het Europees netwerk van nationale rapporteurs</w:t>
      </w:r>
      <w:r w:rsidR="00F04BDF" w:rsidRPr="00656AF0">
        <w:rPr>
          <w:rFonts w:ascii="Calibri" w:eastAsia="Calibri" w:hAnsi="Calibri" w:cs="Calibri"/>
          <w:sz w:val="21"/>
          <w:lang w:eastAsia="fr-BE"/>
        </w:rPr>
        <w:t xml:space="preserve"> (ma</w:t>
      </w:r>
      <w:r w:rsidRPr="00656AF0">
        <w:rPr>
          <w:rFonts w:ascii="Calibri" w:eastAsia="Calibri" w:hAnsi="Calibri" w:cs="Calibri"/>
          <w:sz w:val="21"/>
          <w:lang w:eastAsia="fr-BE"/>
        </w:rPr>
        <w:t>art en</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september</w:t>
      </w:r>
      <w:r w:rsidR="00F04BDF" w:rsidRPr="00656AF0">
        <w:rPr>
          <w:rFonts w:ascii="Calibri" w:eastAsia="Calibri" w:hAnsi="Calibri" w:cs="Calibri"/>
          <w:sz w:val="21"/>
          <w:lang w:eastAsia="fr-BE"/>
        </w:rPr>
        <w:t xml:space="preserve"> 2013).</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6067BD"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Sinds</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september</w:t>
      </w:r>
      <w:r w:rsidR="00F04BDF" w:rsidRPr="00656AF0">
        <w:rPr>
          <w:rFonts w:ascii="Calibri" w:eastAsia="Calibri" w:hAnsi="Calibri" w:cs="Calibri"/>
          <w:sz w:val="21"/>
          <w:lang w:eastAsia="fr-BE"/>
        </w:rPr>
        <w:t xml:space="preserve"> 2012</w:t>
      </w:r>
      <w:r w:rsidRPr="00656AF0">
        <w:rPr>
          <w:rFonts w:ascii="Calibri" w:eastAsia="Calibri" w:hAnsi="Calibri" w:cs="Calibri"/>
          <w:sz w:val="21"/>
          <w:lang w:eastAsia="fr-BE"/>
        </w:rPr>
        <w:t xml:space="preserve"> is</w:t>
      </w:r>
      <w:r w:rsidR="00F04BDF" w:rsidRPr="00656AF0">
        <w:rPr>
          <w:rFonts w:ascii="Calibri" w:eastAsia="Calibri" w:hAnsi="Calibri" w:cs="Calibri"/>
          <w:sz w:val="21"/>
          <w:lang w:eastAsia="fr-BE"/>
        </w:rPr>
        <w:t xml:space="preserve"> </w:t>
      </w:r>
      <w:r w:rsidR="009C17CB" w:rsidRPr="00656AF0">
        <w:rPr>
          <w:rFonts w:ascii="Calibri" w:eastAsia="Calibri" w:hAnsi="Calibri" w:cs="Calibri"/>
          <w:sz w:val="21"/>
          <w:lang w:eastAsia="fr-BE"/>
        </w:rPr>
        <w:t>het Centrum</w:t>
      </w:r>
      <w:r w:rsidRPr="00656AF0">
        <w:rPr>
          <w:rFonts w:ascii="Calibri" w:eastAsia="Calibri" w:hAnsi="Calibri" w:cs="Calibri"/>
          <w:sz w:val="21"/>
          <w:lang w:eastAsia="fr-BE"/>
        </w:rPr>
        <w:t xml:space="preserve"> als partner actief betrokken bij een Europees project </w:t>
      </w:r>
      <w:r w:rsidR="00F04BDF" w:rsidRPr="00656AF0">
        <w:rPr>
          <w:rFonts w:ascii="Calibri" w:eastAsia="Calibri" w:hAnsi="Calibri" w:cs="Calibri"/>
          <w:sz w:val="21"/>
          <w:lang w:eastAsia="fr-BE"/>
        </w:rPr>
        <w:t xml:space="preserve">(ISEC) </w:t>
      </w:r>
      <w:r w:rsidRPr="00656AF0">
        <w:rPr>
          <w:rFonts w:ascii="Calibri" w:eastAsia="Calibri" w:hAnsi="Calibri" w:cs="Calibri"/>
          <w:sz w:val="21"/>
          <w:lang w:eastAsia="fr-BE"/>
        </w:rPr>
        <w:t>ter preventie van mensenhandel in de bouwsector. In d</w:t>
      </w:r>
      <w:r w:rsidR="00656AF0">
        <w:rPr>
          <w:rFonts w:ascii="Calibri" w:eastAsia="Calibri" w:hAnsi="Calibri" w:cs="Calibri"/>
          <w:sz w:val="21"/>
          <w:lang w:eastAsia="fr-BE"/>
        </w:rPr>
        <w:t>a</w:t>
      </w:r>
      <w:r w:rsidRPr="00656AF0">
        <w:rPr>
          <w:rFonts w:ascii="Calibri" w:eastAsia="Calibri" w:hAnsi="Calibri" w:cs="Calibri"/>
          <w:sz w:val="21"/>
          <w:lang w:eastAsia="fr-BE"/>
        </w:rPr>
        <w:t xml:space="preserve">t verband </w:t>
      </w:r>
      <w:r w:rsidR="00656AF0">
        <w:rPr>
          <w:rFonts w:ascii="Calibri" w:eastAsia="Calibri" w:hAnsi="Calibri" w:cs="Calibri"/>
          <w:sz w:val="21"/>
          <w:lang w:eastAsia="fr-BE"/>
        </w:rPr>
        <w:t>was</w:t>
      </w:r>
      <w:r w:rsidRPr="00656AF0">
        <w:rPr>
          <w:rFonts w:ascii="Calibri" w:eastAsia="Calibri" w:hAnsi="Calibri" w:cs="Calibri"/>
          <w:sz w:val="21"/>
          <w:lang w:eastAsia="fr-BE"/>
        </w:rPr>
        <w:t xml:space="preserve"> er een eerste project</w:t>
      </w:r>
      <w:r w:rsidR="00F04BDF" w:rsidRPr="00656AF0">
        <w:rPr>
          <w:rFonts w:ascii="Calibri" w:eastAsia="Calibri" w:hAnsi="Calibri" w:cs="Calibri"/>
          <w:sz w:val="21"/>
          <w:lang w:eastAsia="fr-BE"/>
        </w:rPr>
        <w:t xml:space="preserve">meeting </w:t>
      </w:r>
      <w:r w:rsidR="00656AF0">
        <w:rPr>
          <w:rFonts w:ascii="Calibri" w:eastAsia="Calibri" w:hAnsi="Calibri" w:cs="Calibri"/>
          <w:sz w:val="21"/>
          <w:lang w:eastAsia="fr-BE"/>
        </w:rPr>
        <w:t>in</w:t>
      </w:r>
      <w:r w:rsidR="00F04BDF" w:rsidRPr="00656AF0">
        <w:rPr>
          <w:rFonts w:ascii="Calibri" w:eastAsia="Calibri" w:hAnsi="Calibri" w:cs="Calibri"/>
          <w:sz w:val="21"/>
          <w:lang w:eastAsia="fr-BE"/>
        </w:rPr>
        <w:t xml:space="preserve"> Ti</w:t>
      </w:r>
      <w:r w:rsidR="00656AF0">
        <w:rPr>
          <w:rFonts w:ascii="Calibri" w:eastAsia="Calibri" w:hAnsi="Calibri" w:cs="Calibri"/>
          <w:sz w:val="21"/>
          <w:lang w:eastAsia="fr-BE"/>
        </w:rPr>
        <w:t>l</w:t>
      </w:r>
      <w:r w:rsidR="00F04BDF" w:rsidRPr="00656AF0">
        <w:rPr>
          <w:rFonts w:ascii="Calibri" w:eastAsia="Calibri" w:hAnsi="Calibri" w:cs="Calibri"/>
          <w:sz w:val="21"/>
          <w:lang w:eastAsia="fr-BE"/>
        </w:rPr>
        <w:t>burg (jan</w:t>
      </w:r>
      <w:r w:rsidRPr="00656AF0">
        <w:rPr>
          <w:rFonts w:ascii="Calibri" w:eastAsia="Calibri" w:hAnsi="Calibri" w:cs="Calibri"/>
          <w:sz w:val="21"/>
          <w:lang w:eastAsia="fr-BE"/>
        </w:rPr>
        <w:t>uari</w:t>
      </w:r>
      <w:r w:rsidR="00F04BDF" w:rsidRPr="00656AF0">
        <w:rPr>
          <w:rFonts w:ascii="Calibri" w:eastAsia="Calibri" w:hAnsi="Calibri" w:cs="Calibri"/>
          <w:sz w:val="21"/>
          <w:lang w:eastAsia="fr-BE"/>
        </w:rPr>
        <w:t xml:space="preserve"> 2013)</w:t>
      </w:r>
      <w:r w:rsidR="003B4001" w:rsidRPr="00656AF0">
        <w:rPr>
          <w:rFonts w:ascii="Calibri" w:eastAsia="Calibri" w:hAnsi="Calibri" w:cs="Calibri"/>
          <w:sz w:val="21"/>
          <w:lang w:eastAsia="fr-BE"/>
        </w:rPr>
        <w:t xml:space="preserve"> en</w:t>
      </w:r>
      <w:r w:rsidR="00F04BDF"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een tweede in Venetië</w:t>
      </w:r>
      <w:r w:rsidR="00F04BDF"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september</w:t>
      </w:r>
      <w:r w:rsidR="00F04BDF" w:rsidRPr="00656AF0">
        <w:rPr>
          <w:rFonts w:ascii="Calibri" w:eastAsia="Calibri" w:hAnsi="Calibri" w:cs="Calibri"/>
          <w:sz w:val="21"/>
          <w:lang w:eastAsia="fr-BE"/>
        </w:rPr>
        <w:t xml:space="preserve"> 2013)</w:t>
      </w:r>
      <w:r w:rsidR="003B4001" w:rsidRPr="00656AF0">
        <w:rPr>
          <w:rFonts w:ascii="Calibri" w:eastAsia="Calibri" w:hAnsi="Calibri" w:cs="Calibri"/>
          <w:sz w:val="21"/>
          <w:lang w:eastAsia="fr-BE"/>
        </w:rPr>
        <w:t>. In december 2013 heeft het Centrum</w:t>
      </w:r>
      <w:r w:rsidR="00F04BDF"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een</w:t>
      </w:r>
      <w:r w:rsidR="00A56226" w:rsidRPr="00656AF0">
        <w:rPr>
          <w:rFonts w:ascii="Calibri" w:eastAsia="Calibri" w:hAnsi="Calibri" w:cs="Calibri"/>
          <w:sz w:val="21"/>
          <w:lang w:eastAsia="fr-BE"/>
        </w:rPr>
        <w:t xml:space="preserve"> stakeholders</w:t>
      </w:r>
      <w:r w:rsidR="00F04BDF" w:rsidRPr="00656AF0">
        <w:rPr>
          <w:rFonts w:ascii="Calibri" w:eastAsia="Calibri" w:hAnsi="Calibri" w:cs="Calibri"/>
          <w:sz w:val="21"/>
          <w:lang w:eastAsia="fr-BE"/>
        </w:rPr>
        <w:t xml:space="preserve">meeting </w:t>
      </w:r>
      <w:r w:rsidR="00656AF0">
        <w:rPr>
          <w:rFonts w:ascii="Calibri" w:eastAsia="Calibri" w:hAnsi="Calibri" w:cs="Calibri"/>
          <w:sz w:val="21"/>
          <w:lang w:eastAsia="fr-BE"/>
        </w:rPr>
        <w:t>georganiseerd.</w:t>
      </w:r>
    </w:p>
    <w:p w:rsidR="00F04BDF" w:rsidRPr="00656AF0" w:rsidRDefault="00F04BDF" w:rsidP="00092456">
      <w:pPr>
        <w:spacing w:after="0" w:line="240" w:lineRule="auto"/>
        <w:rPr>
          <w:rFonts w:ascii="Calibri" w:eastAsia="Calibri" w:hAnsi="Calibri" w:cs="Calibri"/>
          <w:sz w:val="21"/>
          <w:lang w:eastAsia="fr-BE"/>
        </w:rPr>
      </w:pPr>
    </w:p>
    <w:p w:rsidR="00F04BDF" w:rsidRPr="00656AF0" w:rsidRDefault="009C17CB"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Het Centrum</w:t>
      </w:r>
      <w:r w:rsidR="003B4001" w:rsidRPr="00656AF0">
        <w:rPr>
          <w:rFonts w:ascii="Calibri" w:eastAsia="Calibri" w:hAnsi="Calibri" w:cs="Calibri"/>
          <w:sz w:val="21"/>
          <w:lang w:eastAsia="fr-BE"/>
        </w:rPr>
        <w:t xml:space="preserve"> wordt bovendien </w:t>
      </w:r>
      <w:r w:rsidR="00656AF0">
        <w:rPr>
          <w:rFonts w:ascii="Calibri" w:eastAsia="Calibri" w:hAnsi="Calibri" w:cs="Calibri"/>
          <w:sz w:val="21"/>
          <w:lang w:eastAsia="fr-BE"/>
        </w:rPr>
        <w:t>geregeld</w:t>
      </w:r>
      <w:r w:rsidR="003B4001" w:rsidRPr="00656AF0">
        <w:rPr>
          <w:rFonts w:ascii="Calibri" w:eastAsia="Calibri" w:hAnsi="Calibri" w:cs="Calibri"/>
          <w:sz w:val="21"/>
          <w:lang w:eastAsia="fr-BE"/>
        </w:rPr>
        <w:t xml:space="preserve"> als gastspreker uitgenodigd voor werkgroepen, technische vergaderingen, colloquia en internationale opleidingen</w:t>
      </w:r>
      <w:r w:rsidR="00656AF0">
        <w:rPr>
          <w:rFonts w:ascii="Calibri" w:eastAsia="Calibri" w:hAnsi="Calibri" w:cs="Calibri"/>
          <w:sz w:val="21"/>
          <w:lang w:eastAsia="fr-BE"/>
        </w:rPr>
        <w:t>. In 2013 ging het om</w:t>
      </w:r>
      <w:r w:rsidR="00F04BDF" w:rsidRPr="00656AF0">
        <w:rPr>
          <w:rFonts w:ascii="Calibri" w:eastAsia="Calibri" w:hAnsi="Calibri" w:cs="Calibri"/>
          <w:sz w:val="21"/>
          <w:lang w:eastAsia="fr-BE"/>
        </w:rPr>
        <w:t xml:space="preserve">: </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00656AF0">
        <w:rPr>
          <w:rFonts w:ascii="Calibri" w:eastAsia="Calibri" w:hAnsi="Calibri" w:cs="Calibri"/>
          <w:sz w:val="21"/>
          <w:lang w:eastAsia="fr-BE"/>
        </w:rPr>
        <w:t xml:space="preserve"> een b</w:t>
      </w:r>
      <w:r w:rsidR="003B4001" w:rsidRPr="00656AF0">
        <w:rPr>
          <w:rFonts w:ascii="Calibri" w:eastAsia="Calibri" w:hAnsi="Calibri" w:cs="Calibri"/>
          <w:sz w:val="21"/>
          <w:lang w:eastAsia="fr-BE"/>
        </w:rPr>
        <w:t xml:space="preserve">ijdrage aan de technische vergadering van </w:t>
      </w:r>
      <w:r w:rsidR="007B2866" w:rsidRPr="00656AF0">
        <w:rPr>
          <w:rFonts w:ascii="Calibri" w:eastAsia="Calibri" w:hAnsi="Calibri" w:cs="Calibri"/>
          <w:sz w:val="21"/>
          <w:lang w:eastAsia="fr-BE"/>
        </w:rPr>
        <w:t>nationale rapporteurs of gelijkwaardige mechanismen</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georganiseerd</w:t>
      </w:r>
      <w:r w:rsidR="003B4001" w:rsidRPr="00656AF0">
        <w:rPr>
          <w:rFonts w:ascii="Calibri" w:eastAsia="Calibri" w:hAnsi="Calibri" w:cs="Calibri"/>
          <w:sz w:val="21"/>
          <w:lang w:eastAsia="fr-BE"/>
        </w:rPr>
        <w:t xml:space="preserve"> door de VN-gezant ter bestrijding van mensenhandel</w:t>
      </w:r>
      <w:r w:rsidRPr="00656AF0">
        <w:rPr>
          <w:rFonts w:ascii="Calibri" w:eastAsia="Calibri" w:hAnsi="Calibri" w:cs="Calibri"/>
          <w:sz w:val="21"/>
          <w:lang w:eastAsia="fr-BE"/>
        </w:rPr>
        <w:t xml:space="preserve"> (Berli</w:t>
      </w:r>
      <w:r w:rsidR="003B4001" w:rsidRPr="00656AF0">
        <w:rPr>
          <w:rFonts w:ascii="Calibri" w:eastAsia="Calibri" w:hAnsi="Calibri" w:cs="Calibri"/>
          <w:sz w:val="21"/>
          <w:lang w:eastAsia="fr-BE"/>
        </w:rPr>
        <w:t>j</w:t>
      </w:r>
      <w:r w:rsidRPr="00656AF0">
        <w:rPr>
          <w:rFonts w:ascii="Calibri" w:eastAsia="Calibri" w:hAnsi="Calibri" w:cs="Calibri"/>
          <w:sz w:val="21"/>
          <w:lang w:eastAsia="fr-BE"/>
        </w:rPr>
        <w:t xml:space="preserve">n, 23 </w:t>
      </w:r>
      <w:r w:rsidR="007B2866" w:rsidRPr="00656AF0">
        <w:rPr>
          <w:rFonts w:ascii="Calibri" w:eastAsia="Calibri" w:hAnsi="Calibri" w:cs="Calibri"/>
          <w:sz w:val="21"/>
          <w:lang w:eastAsia="fr-BE"/>
        </w:rPr>
        <w:t>en</w:t>
      </w:r>
      <w:r w:rsidRPr="00656AF0">
        <w:rPr>
          <w:rFonts w:ascii="Calibri" w:eastAsia="Calibri" w:hAnsi="Calibri" w:cs="Calibri"/>
          <w:sz w:val="21"/>
          <w:lang w:eastAsia="fr-BE"/>
        </w:rPr>
        <w:t xml:space="preserve"> 24 </w:t>
      </w:r>
      <w:r w:rsidR="00667CA5" w:rsidRPr="00656AF0">
        <w:rPr>
          <w:rFonts w:ascii="Calibri" w:eastAsia="Calibri" w:hAnsi="Calibri" w:cs="Calibri"/>
          <w:sz w:val="21"/>
          <w:lang w:eastAsia="fr-BE"/>
        </w:rPr>
        <w:t>mei</w:t>
      </w:r>
      <w:r w:rsidR="00656AF0">
        <w:rPr>
          <w:rFonts w:ascii="Calibri" w:eastAsia="Calibri" w:hAnsi="Calibri" w:cs="Calibri"/>
          <w:sz w:val="21"/>
          <w:lang w:eastAsia="fr-BE"/>
        </w:rPr>
        <w:t xml:space="preserve"> 2013); het Centrum hield een</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 xml:space="preserve">tussenkomst over nauwere samenwerking tussen nationale rapporteurs en gelijkwaardige mechanismen, partnership en samenwerking met </w:t>
      </w:r>
      <w:r w:rsidRPr="00656AF0">
        <w:rPr>
          <w:rFonts w:ascii="Calibri" w:eastAsia="Calibri" w:hAnsi="Calibri" w:cs="Calibri"/>
          <w:sz w:val="21"/>
          <w:lang w:eastAsia="fr-BE"/>
        </w:rPr>
        <w:t>organisati</w:t>
      </w:r>
      <w:r w:rsidR="007B2866" w:rsidRPr="00656AF0">
        <w:rPr>
          <w:rFonts w:ascii="Calibri" w:eastAsia="Calibri" w:hAnsi="Calibri" w:cs="Calibri"/>
          <w:sz w:val="21"/>
          <w:lang w:eastAsia="fr-BE"/>
        </w:rPr>
        <w:t>e</w:t>
      </w:r>
      <w:r w:rsidRPr="00656AF0">
        <w:rPr>
          <w:rFonts w:ascii="Calibri" w:eastAsia="Calibri" w:hAnsi="Calibri" w:cs="Calibri"/>
          <w:sz w:val="21"/>
          <w:lang w:eastAsia="fr-BE"/>
        </w:rPr>
        <w:t xml:space="preserve">s </w:t>
      </w:r>
      <w:r w:rsidR="007B2866" w:rsidRPr="00656AF0">
        <w:rPr>
          <w:rFonts w:ascii="Calibri" w:eastAsia="Calibri" w:hAnsi="Calibri" w:cs="Calibri"/>
          <w:sz w:val="21"/>
          <w:lang w:eastAsia="fr-BE"/>
        </w:rPr>
        <w:t>en internationale en regionale mechanismen;</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lastRenderedPageBreak/>
        <w:t>-</w:t>
      </w:r>
      <w:r w:rsidR="00656AF0">
        <w:rPr>
          <w:rFonts w:ascii="Calibri" w:eastAsia="Calibri" w:hAnsi="Calibri" w:cs="Calibri"/>
          <w:sz w:val="21"/>
          <w:lang w:eastAsia="fr-BE"/>
        </w:rPr>
        <w:t xml:space="preserve"> een a</w:t>
      </w:r>
      <w:r w:rsidR="007B2866" w:rsidRPr="00656AF0">
        <w:rPr>
          <w:rFonts w:ascii="Calibri" w:eastAsia="Calibri" w:hAnsi="Calibri" w:cs="Calibri"/>
          <w:sz w:val="21"/>
          <w:lang w:eastAsia="fr-BE"/>
        </w:rPr>
        <w:t>ctieve bijdrage aan de studie van het</w:t>
      </w:r>
      <w:r w:rsidRPr="00656AF0">
        <w:rPr>
          <w:rFonts w:ascii="Calibri" w:eastAsia="Calibri" w:hAnsi="Calibri" w:cs="Calibri"/>
          <w:sz w:val="21"/>
          <w:lang w:eastAsia="fr-BE"/>
        </w:rPr>
        <w:t xml:space="preserve"> </w:t>
      </w:r>
      <w:r w:rsidR="00656AF0">
        <w:rPr>
          <w:rFonts w:ascii="Calibri" w:eastAsia="Calibri" w:hAnsi="Calibri" w:cs="Calibri"/>
          <w:sz w:val="21"/>
          <w:lang w:eastAsia="fr-BE"/>
        </w:rPr>
        <w:t>Europees Bureau voor de Grondrechten</w:t>
      </w:r>
      <w:r w:rsidRPr="00656AF0">
        <w:rPr>
          <w:rFonts w:ascii="Calibri" w:eastAsia="Calibri" w:hAnsi="Calibri" w:cs="Calibri"/>
          <w:sz w:val="21"/>
          <w:lang w:eastAsia="fr-BE"/>
        </w:rPr>
        <w:t xml:space="preserve"> </w:t>
      </w:r>
      <w:r w:rsidR="00656AF0">
        <w:rPr>
          <w:rFonts w:ascii="Calibri" w:eastAsia="Calibri" w:hAnsi="Calibri" w:cs="Calibri"/>
          <w:sz w:val="21"/>
          <w:lang w:eastAsia="fr-BE"/>
        </w:rPr>
        <w:t xml:space="preserve">(FRA) </w:t>
      </w:r>
      <w:r w:rsidR="007B2866" w:rsidRPr="00656AF0">
        <w:rPr>
          <w:rFonts w:ascii="Calibri" w:eastAsia="Calibri" w:hAnsi="Calibri" w:cs="Calibri"/>
          <w:sz w:val="21"/>
          <w:lang w:eastAsia="fr-BE"/>
        </w:rPr>
        <w:t>over ernstige vormen van uitbuiting via het werk</w:t>
      </w:r>
      <w:r w:rsidR="00656AF0">
        <w:rPr>
          <w:rFonts w:ascii="Calibri" w:eastAsia="Calibri" w:hAnsi="Calibri" w:cs="Calibri"/>
          <w:sz w:val="21"/>
          <w:lang w:eastAsia="fr-BE"/>
        </w:rPr>
        <w:t>; het Centrum nam</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deel</w:t>
      </w:r>
      <w:r w:rsid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aan een vergadering van</w:t>
      </w:r>
      <w:r w:rsidRPr="00656AF0">
        <w:rPr>
          <w:rFonts w:ascii="Calibri" w:eastAsia="Calibri" w:hAnsi="Calibri" w:cs="Calibri"/>
          <w:sz w:val="21"/>
          <w:lang w:eastAsia="fr-BE"/>
        </w:rPr>
        <w:t xml:space="preserve"> experts (</w:t>
      </w:r>
      <w:r w:rsidR="007B2866" w:rsidRPr="00656AF0">
        <w:rPr>
          <w:rFonts w:ascii="Calibri" w:eastAsia="Calibri" w:hAnsi="Calibri" w:cs="Calibri"/>
          <w:sz w:val="21"/>
          <w:lang w:eastAsia="fr-BE"/>
        </w:rPr>
        <w:t>Wenen</w:t>
      </w:r>
      <w:r w:rsidRPr="00656AF0">
        <w:rPr>
          <w:rFonts w:ascii="Calibri" w:eastAsia="Calibri" w:hAnsi="Calibri" w:cs="Calibri"/>
          <w:sz w:val="21"/>
          <w:lang w:eastAsia="fr-BE"/>
        </w:rPr>
        <w:t xml:space="preserve">, 4 </w:t>
      </w:r>
      <w:r w:rsidR="007B2866" w:rsidRPr="00656AF0">
        <w:rPr>
          <w:rFonts w:ascii="Calibri" w:eastAsia="Calibri" w:hAnsi="Calibri" w:cs="Calibri"/>
          <w:sz w:val="21"/>
          <w:lang w:eastAsia="fr-BE"/>
        </w:rPr>
        <w:t>en</w:t>
      </w:r>
      <w:r w:rsidRPr="00656AF0">
        <w:rPr>
          <w:rFonts w:ascii="Calibri" w:eastAsia="Calibri" w:hAnsi="Calibri" w:cs="Calibri"/>
          <w:sz w:val="21"/>
          <w:lang w:eastAsia="fr-BE"/>
        </w:rPr>
        <w:t xml:space="preserve"> 5 </w:t>
      </w:r>
      <w:r w:rsidR="003B4001" w:rsidRPr="00656AF0">
        <w:rPr>
          <w:rFonts w:ascii="Calibri" w:eastAsia="Calibri" w:hAnsi="Calibri" w:cs="Calibri"/>
          <w:sz w:val="21"/>
          <w:lang w:eastAsia="fr-BE"/>
        </w:rPr>
        <w:t>juni</w:t>
      </w:r>
      <w:r w:rsidR="00656AF0">
        <w:rPr>
          <w:rFonts w:ascii="Calibri" w:eastAsia="Calibri" w:hAnsi="Calibri" w:cs="Calibri"/>
          <w:sz w:val="21"/>
          <w:lang w:eastAsia="fr-BE"/>
        </w:rPr>
        <w:t xml:space="preserve"> 2013);</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00656AF0">
        <w:rPr>
          <w:rFonts w:ascii="Calibri" w:eastAsia="Calibri" w:hAnsi="Calibri" w:cs="Calibri"/>
          <w:sz w:val="21"/>
          <w:lang w:eastAsia="fr-BE"/>
        </w:rPr>
        <w:t xml:space="preserve"> d</w:t>
      </w:r>
      <w:r w:rsidR="007B2866" w:rsidRPr="00656AF0">
        <w:rPr>
          <w:rFonts w:ascii="Calibri" w:eastAsia="Calibri" w:hAnsi="Calibri" w:cs="Calibri"/>
          <w:sz w:val="21"/>
          <w:lang w:eastAsia="fr-BE"/>
        </w:rPr>
        <w:t>eelname</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aan de</w:t>
      </w:r>
      <w:r w:rsidRPr="00656AF0">
        <w:rPr>
          <w:rFonts w:ascii="Calibri" w:eastAsia="Calibri" w:hAnsi="Calibri" w:cs="Calibri"/>
          <w:sz w:val="21"/>
          <w:lang w:eastAsia="fr-BE"/>
        </w:rPr>
        <w:t xml:space="preserve"> </w:t>
      </w:r>
      <w:proofErr w:type="spellStart"/>
      <w:r w:rsidR="00656AF0">
        <w:rPr>
          <w:rFonts w:ascii="Calibri" w:eastAsia="Calibri" w:hAnsi="Calibri" w:cs="Calibri"/>
          <w:sz w:val="21"/>
          <w:lang w:eastAsia="fr-BE"/>
        </w:rPr>
        <w:t>rondetafel</w:t>
      </w:r>
      <w:proofErr w:type="spellEnd"/>
      <w:r w:rsidR="00656AF0">
        <w:rPr>
          <w:rFonts w:ascii="Calibri" w:eastAsia="Calibri" w:hAnsi="Calibri" w:cs="Calibri"/>
          <w:sz w:val="21"/>
          <w:lang w:eastAsia="fr-BE"/>
        </w:rPr>
        <w:t xml:space="preserve"> </w:t>
      </w:r>
      <w:proofErr w:type="spellStart"/>
      <w:r w:rsidRPr="00656AF0">
        <w:rPr>
          <w:rFonts w:ascii="Calibri" w:eastAsia="Calibri" w:hAnsi="Calibri" w:cs="Calibri"/>
          <w:sz w:val="21"/>
          <w:lang w:eastAsia="fr-BE"/>
        </w:rPr>
        <w:t>Towards</w:t>
      </w:r>
      <w:proofErr w:type="spellEnd"/>
      <w:r w:rsidRPr="00656AF0">
        <w:rPr>
          <w:rFonts w:ascii="Calibri" w:eastAsia="Calibri" w:hAnsi="Calibri" w:cs="Calibri"/>
          <w:sz w:val="21"/>
          <w:lang w:eastAsia="fr-BE"/>
        </w:rPr>
        <w:t xml:space="preserve"> </w:t>
      </w:r>
      <w:r w:rsidR="00656AF0">
        <w:rPr>
          <w:rFonts w:ascii="Calibri" w:eastAsia="Calibri" w:hAnsi="Calibri" w:cs="Calibri"/>
          <w:sz w:val="21"/>
          <w:lang w:eastAsia="fr-BE"/>
        </w:rPr>
        <w:t>F</w:t>
      </w:r>
      <w:r w:rsidRPr="00656AF0">
        <w:rPr>
          <w:rFonts w:ascii="Calibri" w:eastAsia="Calibri" w:hAnsi="Calibri" w:cs="Calibri"/>
          <w:sz w:val="21"/>
          <w:lang w:eastAsia="fr-BE"/>
        </w:rPr>
        <w:t xml:space="preserve">ull </w:t>
      </w:r>
      <w:proofErr w:type="spellStart"/>
      <w:r w:rsidR="00656AF0">
        <w:rPr>
          <w:rFonts w:ascii="Calibri" w:eastAsia="Calibri" w:hAnsi="Calibri" w:cs="Calibri"/>
          <w:sz w:val="21"/>
          <w:lang w:eastAsia="fr-BE"/>
        </w:rPr>
        <w:t>P</w:t>
      </w:r>
      <w:r w:rsidRPr="00656AF0">
        <w:rPr>
          <w:rFonts w:ascii="Calibri" w:eastAsia="Calibri" w:hAnsi="Calibri" w:cs="Calibri"/>
          <w:sz w:val="21"/>
          <w:lang w:eastAsia="fr-BE"/>
        </w:rPr>
        <w:t>rotection</w:t>
      </w:r>
      <w:proofErr w:type="spellEnd"/>
      <w:r w:rsidRPr="00656AF0">
        <w:rPr>
          <w:rFonts w:ascii="Calibri" w:eastAsia="Calibri" w:hAnsi="Calibri" w:cs="Calibri"/>
          <w:sz w:val="21"/>
          <w:lang w:eastAsia="fr-BE"/>
        </w:rPr>
        <w:t xml:space="preserve"> of the </w:t>
      </w:r>
      <w:proofErr w:type="spellStart"/>
      <w:r w:rsidR="00656AF0">
        <w:rPr>
          <w:rFonts w:ascii="Calibri" w:eastAsia="Calibri" w:hAnsi="Calibri" w:cs="Calibri"/>
          <w:sz w:val="21"/>
          <w:lang w:eastAsia="fr-BE"/>
        </w:rPr>
        <w:t>R</w:t>
      </w:r>
      <w:r w:rsidRPr="00656AF0">
        <w:rPr>
          <w:rFonts w:ascii="Calibri" w:eastAsia="Calibri" w:hAnsi="Calibri" w:cs="Calibri"/>
          <w:sz w:val="21"/>
          <w:lang w:eastAsia="fr-BE"/>
        </w:rPr>
        <w:t>ights</w:t>
      </w:r>
      <w:proofErr w:type="spellEnd"/>
      <w:r w:rsidRPr="00656AF0">
        <w:rPr>
          <w:rFonts w:ascii="Calibri" w:eastAsia="Calibri" w:hAnsi="Calibri" w:cs="Calibri"/>
          <w:sz w:val="21"/>
          <w:lang w:eastAsia="fr-BE"/>
        </w:rPr>
        <w:t xml:space="preserve"> of </w:t>
      </w:r>
      <w:proofErr w:type="spellStart"/>
      <w:r w:rsidR="00656AF0">
        <w:rPr>
          <w:rFonts w:ascii="Calibri" w:eastAsia="Calibri" w:hAnsi="Calibri" w:cs="Calibri"/>
          <w:sz w:val="21"/>
          <w:lang w:eastAsia="fr-BE"/>
        </w:rPr>
        <w:t>T</w:t>
      </w:r>
      <w:r w:rsidRPr="00656AF0">
        <w:rPr>
          <w:rFonts w:ascii="Calibri" w:eastAsia="Calibri" w:hAnsi="Calibri" w:cs="Calibri"/>
          <w:sz w:val="21"/>
          <w:lang w:eastAsia="fr-BE"/>
        </w:rPr>
        <w:t>rafficked</w:t>
      </w:r>
      <w:proofErr w:type="spellEnd"/>
      <w:r w:rsidRPr="00656AF0">
        <w:rPr>
          <w:rFonts w:ascii="Calibri" w:eastAsia="Calibri" w:hAnsi="Calibri" w:cs="Calibri"/>
          <w:sz w:val="21"/>
          <w:lang w:eastAsia="fr-BE"/>
        </w:rPr>
        <w:t xml:space="preserve"> </w:t>
      </w:r>
      <w:proofErr w:type="spellStart"/>
      <w:r w:rsidRPr="00656AF0">
        <w:rPr>
          <w:rFonts w:ascii="Calibri" w:eastAsia="Calibri" w:hAnsi="Calibri" w:cs="Calibri"/>
          <w:sz w:val="21"/>
          <w:lang w:eastAsia="fr-BE"/>
        </w:rPr>
        <w:t>and</w:t>
      </w:r>
      <w:proofErr w:type="spellEnd"/>
      <w:r w:rsidRPr="00656AF0">
        <w:rPr>
          <w:rFonts w:ascii="Calibri" w:eastAsia="Calibri" w:hAnsi="Calibri" w:cs="Calibri"/>
          <w:sz w:val="21"/>
          <w:lang w:eastAsia="fr-BE"/>
        </w:rPr>
        <w:t xml:space="preserve"> </w:t>
      </w:r>
      <w:proofErr w:type="spellStart"/>
      <w:r w:rsidR="00656AF0">
        <w:rPr>
          <w:rFonts w:ascii="Calibri" w:eastAsia="Calibri" w:hAnsi="Calibri" w:cs="Calibri"/>
          <w:sz w:val="21"/>
          <w:lang w:eastAsia="fr-BE"/>
        </w:rPr>
        <w:t>E</w:t>
      </w:r>
      <w:r w:rsidRPr="00656AF0">
        <w:rPr>
          <w:rFonts w:ascii="Calibri" w:eastAsia="Calibri" w:hAnsi="Calibri" w:cs="Calibri"/>
          <w:sz w:val="21"/>
          <w:lang w:eastAsia="fr-BE"/>
        </w:rPr>
        <w:t>xploited</w:t>
      </w:r>
      <w:proofErr w:type="spellEnd"/>
      <w:r w:rsidRPr="00656AF0">
        <w:rPr>
          <w:rFonts w:ascii="Calibri" w:eastAsia="Calibri" w:hAnsi="Calibri" w:cs="Calibri"/>
          <w:sz w:val="21"/>
          <w:lang w:eastAsia="fr-BE"/>
        </w:rPr>
        <w:t xml:space="preserve"> </w:t>
      </w:r>
      <w:r w:rsidR="00656AF0">
        <w:rPr>
          <w:rFonts w:ascii="Calibri" w:eastAsia="Calibri" w:hAnsi="Calibri" w:cs="Calibri"/>
          <w:sz w:val="21"/>
          <w:lang w:eastAsia="fr-BE"/>
        </w:rPr>
        <w:t>P</w:t>
      </w:r>
      <w:r w:rsidRPr="00656AF0">
        <w:rPr>
          <w:rFonts w:ascii="Calibri" w:eastAsia="Calibri" w:hAnsi="Calibri" w:cs="Calibri"/>
          <w:sz w:val="21"/>
          <w:lang w:eastAsia="fr-BE"/>
        </w:rPr>
        <w:t xml:space="preserve">ersons </w:t>
      </w:r>
      <w:r w:rsidR="007B2866" w:rsidRPr="00656AF0">
        <w:rPr>
          <w:rFonts w:ascii="Calibri" w:eastAsia="Calibri" w:hAnsi="Calibri" w:cs="Calibri"/>
          <w:sz w:val="21"/>
          <w:lang w:eastAsia="fr-BE"/>
        </w:rPr>
        <w:t xml:space="preserve">in het kader van de conferentie </w:t>
      </w:r>
      <w:r w:rsidR="00656AF0" w:rsidRPr="00656AF0">
        <w:rPr>
          <w:rFonts w:ascii="Calibri" w:eastAsia="Calibri" w:hAnsi="Calibri" w:cs="Calibri"/>
          <w:sz w:val="21"/>
          <w:lang w:eastAsia="fr-BE"/>
        </w:rPr>
        <w:t xml:space="preserve">Stolen </w:t>
      </w:r>
      <w:proofErr w:type="spellStart"/>
      <w:r w:rsidR="00656AF0" w:rsidRPr="00656AF0">
        <w:rPr>
          <w:rFonts w:ascii="Calibri" w:eastAsia="Calibri" w:hAnsi="Calibri" w:cs="Calibri"/>
          <w:sz w:val="21"/>
          <w:lang w:eastAsia="fr-BE"/>
        </w:rPr>
        <w:t>Lives</w:t>
      </w:r>
      <w:proofErr w:type="spellEnd"/>
      <w:r w:rsidR="00656AF0" w:rsidRPr="00656AF0">
        <w:rPr>
          <w:rFonts w:ascii="Calibri" w:eastAsia="Calibri" w:hAnsi="Calibri" w:cs="Calibri"/>
          <w:sz w:val="21"/>
          <w:lang w:eastAsia="fr-BE"/>
        </w:rPr>
        <w:t xml:space="preserve">, Stolen Money: The Price of Modern-Day </w:t>
      </w:r>
      <w:proofErr w:type="spellStart"/>
      <w:r w:rsidR="00656AF0" w:rsidRPr="00656AF0">
        <w:rPr>
          <w:rFonts w:ascii="Calibri" w:eastAsia="Calibri" w:hAnsi="Calibri" w:cs="Calibri"/>
          <w:sz w:val="21"/>
          <w:lang w:eastAsia="fr-BE"/>
        </w:rPr>
        <w:t>Slavery</w:t>
      </w:r>
      <w:proofErr w:type="spellEnd"/>
      <w:r w:rsidR="00656AF0">
        <w:rPr>
          <w:rFonts w:ascii="Calibri" w:eastAsia="Calibri" w:hAnsi="Calibri" w:cs="Calibri"/>
          <w:sz w:val="21"/>
          <w:lang w:eastAsia="fr-BE"/>
        </w:rPr>
        <w:t>,</w:t>
      </w:r>
      <w:r w:rsidR="00656AF0"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georganiseerd door de speciale OVSE-gezante en coördinatrice</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in de</w:t>
      </w:r>
      <w:r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strijd tegen mensenhandel</w:t>
      </w:r>
      <w:r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Wenen</w:t>
      </w:r>
      <w:r w:rsidRPr="00656AF0">
        <w:rPr>
          <w:rFonts w:ascii="Calibri" w:eastAsia="Calibri" w:hAnsi="Calibri" w:cs="Calibri"/>
          <w:sz w:val="21"/>
          <w:lang w:eastAsia="fr-BE"/>
        </w:rPr>
        <w:t>,</w:t>
      </w:r>
      <w:r w:rsidR="00400D44" w:rsidRP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25 </w:t>
      </w:r>
      <w:r w:rsidR="007B2866" w:rsidRPr="00656AF0">
        <w:rPr>
          <w:rFonts w:ascii="Calibri" w:eastAsia="Calibri" w:hAnsi="Calibri" w:cs="Calibri"/>
          <w:sz w:val="21"/>
          <w:lang w:eastAsia="fr-BE"/>
        </w:rPr>
        <w:t>en</w:t>
      </w:r>
      <w:r w:rsidRPr="00656AF0">
        <w:rPr>
          <w:rFonts w:ascii="Calibri" w:eastAsia="Calibri" w:hAnsi="Calibri" w:cs="Calibri"/>
          <w:sz w:val="21"/>
          <w:lang w:eastAsia="fr-BE"/>
        </w:rPr>
        <w:t xml:space="preserve"> 26 </w:t>
      </w:r>
      <w:r w:rsidR="003B4001" w:rsidRPr="00656AF0">
        <w:rPr>
          <w:rFonts w:ascii="Calibri" w:eastAsia="Calibri" w:hAnsi="Calibri" w:cs="Calibri"/>
          <w:sz w:val="21"/>
          <w:lang w:eastAsia="fr-BE"/>
        </w:rPr>
        <w:t>juni</w:t>
      </w:r>
      <w:r w:rsidR="00656AF0">
        <w:rPr>
          <w:rFonts w:ascii="Calibri" w:eastAsia="Calibri" w:hAnsi="Calibri" w:cs="Calibri"/>
          <w:sz w:val="21"/>
          <w:lang w:eastAsia="fr-BE"/>
        </w:rPr>
        <w:t xml:space="preserve"> 2013);</w:t>
      </w:r>
    </w:p>
    <w:p w:rsidR="00F04BDF" w:rsidRPr="00656AF0" w:rsidRDefault="00656AF0" w:rsidP="00092456">
      <w:pPr>
        <w:spacing w:after="0" w:line="240" w:lineRule="auto"/>
        <w:rPr>
          <w:rFonts w:ascii="Calibri" w:eastAsia="Calibri" w:hAnsi="Calibri" w:cs="Calibri"/>
          <w:sz w:val="21"/>
          <w:lang w:eastAsia="fr-BE"/>
        </w:rPr>
      </w:pPr>
      <w:r>
        <w:rPr>
          <w:rFonts w:ascii="Calibri" w:eastAsia="Calibri" w:hAnsi="Calibri" w:cs="Calibri"/>
          <w:sz w:val="21"/>
          <w:lang w:eastAsia="fr-BE"/>
        </w:rPr>
        <w:t>- o</w:t>
      </w:r>
      <w:r w:rsidR="007B2866" w:rsidRPr="00656AF0">
        <w:rPr>
          <w:rFonts w:ascii="Calibri" w:eastAsia="Calibri" w:hAnsi="Calibri" w:cs="Calibri"/>
          <w:sz w:val="21"/>
          <w:lang w:eastAsia="fr-BE"/>
        </w:rPr>
        <w:t>pleidingen over de rol van de nationaal</w:t>
      </w:r>
      <w:r w:rsidR="00F04BDF" w:rsidRPr="00656AF0">
        <w:rPr>
          <w:rFonts w:ascii="Calibri" w:eastAsia="Calibri" w:hAnsi="Calibri" w:cs="Calibri"/>
          <w:sz w:val="21"/>
          <w:lang w:eastAsia="fr-BE"/>
        </w:rPr>
        <w:t xml:space="preserve"> rapporteur </w:t>
      </w:r>
      <w:r w:rsidR="007B2866" w:rsidRPr="00656AF0">
        <w:rPr>
          <w:rFonts w:ascii="Calibri" w:eastAsia="Calibri" w:hAnsi="Calibri" w:cs="Calibri"/>
          <w:sz w:val="21"/>
          <w:lang w:eastAsia="fr-BE"/>
        </w:rPr>
        <w:t>en van de</w:t>
      </w:r>
      <w:r w:rsidR="00F04BDF" w:rsidRPr="00656AF0">
        <w:rPr>
          <w:rFonts w:ascii="Calibri" w:eastAsia="Calibri" w:hAnsi="Calibri" w:cs="Calibri"/>
          <w:sz w:val="21"/>
          <w:lang w:eastAsia="fr-BE"/>
        </w:rPr>
        <w:t xml:space="preserve"> </w:t>
      </w:r>
      <w:r w:rsidR="007B2866" w:rsidRPr="00656AF0">
        <w:rPr>
          <w:rFonts w:ascii="Calibri" w:eastAsia="Calibri" w:hAnsi="Calibri" w:cs="Calibri"/>
          <w:sz w:val="21"/>
          <w:lang w:eastAsia="fr-BE"/>
        </w:rPr>
        <w:t>coördinator, en over het inzamelen van gegevens en het opstellen van een onafhankelijk verslag in het kader van een Europees project voor professionals op het terrein en de Letse overheden</w:t>
      </w:r>
      <w:r w:rsidR="00400D44" w:rsidRPr="00656AF0">
        <w:rPr>
          <w:rFonts w:ascii="Calibri" w:eastAsia="Calibri" w:hAnsi="Calibri" w:cs="Calibri"/>
          <w:sz w:val="21"/>
          <w:lang w:eastAsia="fr-BE"/>
        </w:rPr>
        <w:t xml:space="preserve"> </w:t>
      </w:r>
      <w:r w:rsidR="00F04BDF" w:rsidRPr="00656AF0">
        <w:rPr>
          <w:rFonts w:ascii="Calibri" w:eastAsia="Calibri" w:hAnsi="Calibri" w:cs="Calibri"/>
          <w:sz w:val="21"/>
          <w:lang w:eastAsia="fr-BE"/>
        </w:rPr>
        <w:t xml:space="preserve">(Riga, 26 </w:t>
      </w:r>
      <w:r w:rsidR="007B2866" w:rsidRPr="00656AF0">
        <w:rPr>
          <w:rFonts w:ascii="Calibri" w:eastAsia="Calibri" w:hAnsi="Calibri" w:cs="Calibri"/>
          <w:sz w:val="21"/>
          <w:lang w:eastAsia="fr-BE"/>
        </w:rPr>
        <w:t>en</w:t>
      </w:r>
      <w:r w:rsidR="00F04BDF" w:rsidRPr="00656AF0">
        <w:rPr>
          <w:rFonts w:ascii="Calibri" w:eastAsia="Calibri" w:hAnsi="Calibri" w:cs="Calibri"/>
          <w:sz w:val="21"/>
          <w:lang w:eastAsia="fr-BE"/>
        </w:rPr>
        <w:t xml:space="preserve"> 27 </w:t>
      </w:r>
      <w:r w:rsidR="003B4001" w:rsidRPr="00656AF0">
        <w:rPr>
          <w:rFonts w:ascii="Calibri" w:eastAsia="Calibri" w:hAnsi="Calibri" w:cs="Calibri"/>
          <w:sz w:val="21"/>
          <w:lang w:eastAsia="fr-BE"/>
        </w:rPr>
        <w:t>september</w:t>
      </w:r>
      <w:r>
        <w:rPr>
          <w:rFonts w:ascii="Calibri" w:eastAsia="Calibri" w:hAnsi="Calibri" w:cs="Calibri"/>
          <w:sz w:val="21"/>
          <w:lang w:eastAsia="fr-BE"/>
        </w:rPr>
        <w:t xml:space="preserve"> 2013);</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00656AF0">
        <w:rPr>
          <w:rFonts w:ascii="Calibri" w:eastAsia="Calibri" w:hAnsi="Calibri" w:cs="Calibri"/>
          <w:sz w:val="21"/>
          <w:lang w:eastAsia="fr-BE"/>
        </w:rPr>
        <w:t xml:space="preserve"> a</w:t>
      </w:r>
      <w:r w:rsidR="007B2866" w:rsidRPr="00656AF0">
        <w:rPr>
          <w:rFonts w:ascii="Calibri" w:eastAsia="Calibri" w:hAnsi="Calibri" w:cs="Calibri"/>
          <w:sz w:val="21"/>
          <w:lang w:eastAsia="fr-BE"/>
        </w:rPr>
        <w:t>ctieve deelname als</w:t>
      </w:r>
      <w:r w:rsidRPr="00656AF0">
        <w:rPr>
          <w:rFonts w:ascii="Calibri" w:eastAsia="Calibri" w:hAnsi="Calibri" w:cs="Calibri"/>
          <w:sz w:val="21"/>
          <w:lang w:eastAsia="fr-BE"/>
        </w:rPr>
        <w:t xml:space="preserve"> expert </w:t>
      </w:r>
      <w:r w:rsidR="00400D44" w:rsidRPr="00656AF0">
        <w:rPr>
          <w:rFonts w:ascii="Calibri" w:eastAsia="Calibri" w:hAnsi="Calibri" w:cs="Calibri"/>
          <w:sz w:val="21"/>
          <w:lang w:eastAsia="fr-BE"/>
        </w:rPr>
        <w:t>inzake</w:t>
      </w:r>
      <w:r w:rsidRPr="00656AF0">
        <w:rPr>
          <w:rFonts w:ascii="Calibri" w:eastAsia="Calibri" w:hAnsi="Calibri" w:cs="Calibri"/>
          <w:sz w:val="21"/>
          <w:lang w:eastAsia="fr-BE"/>
        </w:rPr>
        <w:t xml:space="preserve"> </w:t>
      </w:r>
      <w:r w:rsidR="00656AF0">
        <w:rPr>
          <w:rFonts w:ascii="Calibri" w:eastAsia="Calibri" w:hAnsi="Calibri" w:cs="Calibri"/>
          <w:sz w:val="21"/>
          <w:lang w:eastAsia="fr-BE"/>
        </w:rPr>
        <w:t xml:space="preserve">de </w:t>
      </w:r>
      <w:r w:rsidR="00400D44" w:rsidRPr="00656AF0">
        <w:rPr>
          <w:rFonts w:ascii="Calibri" w:eastAsia="Calibri" w:hAnsi="Calibri" w:cs="Calibri"/>
          <w:sz w:val="21"/>
          <w:lang w:eastAsia="fr-BE"/>
        </w:rPr>
        <w:t>problematiek van de</w:t>
      </w:r>
      <w:r w:rsidRPr="00656AF0">
        <w:rPr>
          <w:rFonts w:ascii="Calibri" w:eastAsia="Calibri" w:hAnsi="Calibri" w:cs="Calibri"/>
          <w:sz w:val="21"/>
          <w:lang w:eastAsia="fr-BE"/>
        </w:rPr>
        <w:t xml:space="preserve"> loverboys </w:t>
      </w:r>
      <w:r w:rsidR="00400D44" w:rsidRPr="00656AF0">
        <w:rPr>
          <w:rFonts w:ascii="Calibri" w:eastAsia="Calibri" w:hAnsi="Calibri" w:cs="Calibri"/>
          <w:sz w:val="21"/>
          <w:lang w:eastAsia="fr-BE"/>
        </w:rPr>
        <w:t>aan een</w:t>
      </w:r>
      <w:r w:rsidRPr="00656AF0">
        <w:rPr>
          <w:rFonts w:ascii="Calibri" w:eastAsia="Calibri" w:hAnsi="Calibri" w:cs="Calibri"/>
          <w:sz w:val="21"/>
          <w:lang w:eastAsia="fr-BE"/>
        </w:rPr>
        <w:t xml:space="preserve"> workshop</w:t>
      </w:r>
      <w:r w:rsidR="00400D44" w:rsidRPr="00656AF0">
        <w:rPr>
          <w:rFonts w:ascii="Calibri" w:eastAsia="Calibri" w:hAnsi="Calibri" w:cs="Calibri"/>
          <w:sz w:val="21"/>
          <w:lang w:eastAsia="fr-BE"/>
        </w:rPr>
        <w:t xml:space="preserve"> georganiseerd door de </w:t>
      </w:r>
      <w:r w:rsidR="003B4001" w:rsidRPr="00656AF0">
        <w:rPr>
          <w:rFonts w:ascii="Calibri" w:eastAsia="Calibri" w:hAnsi="Calibri" w:cs="Calibri"/>
          <w:sz w:val="21"/>
          <w:lang w:eastAsia="fr-BE"/>
        </w:rPr>
        <w:t>Nationaal Rapporteur Mensenhandel uit Nederland</w:t>
      </w:r>
      <w:r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Den Haag</w:t>
      </w:r>
      <w:r w:rsidRPr="00656AF0">
        <w:rPr>
          <w:rFonts w:ascii="Calibri" w:eastAsia="Calibri" w:hAnsi="Calibri" w:cs="Calibri"/>
          <w:sz w:val="21"/>
          <w:lang w:eastAsia="fr-BE"/>
        </w:rPr>
        <w:t xml:space="preserve">, 18 </w:t>
      </w:r>
      <w:r w:rsidR="003B4001" w:rsidRPr="00656AF0">
        <w:rPr>
          <w:rFonts w:ascii="Calibri" w:eastAsia="Calibri" w:hAnsi="Calibri" w:cs="Calibri"/>
          <w:sz w:val="21"/>
          <w:lang w:eastAsia="fr-BE"/>
        </w:rPr>
        <w:t>november</w:t>
      </w:r>
      <w:r w:rsidR="00656AF0">
        <w:rPr>
          <w:rFonts w:ascii="Calibri" w:eastAsia="Calibri" w:hAnsi="Calibri" w:cs="Calibri"/>
          <w:sz w:val="21"/>
          <w:lang w:eastAsia="fr-BE"/>
        </w:rPr>
        <w:t xml:space="preserve"> 2013);</w:t>
      </w:r>
    </w:p>
    <w:p w:rsidR="00F04BDF" w:rsidRPr="00656AF0" w:rsidRDefault="00F04BDF"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w:t>
      </w:r>
      <w:r w:rsidR="00656AF0">
        <w:rPr>
          <w:rFonts w:ascii="Calibri" w:eastAsia="Calibri" w:hAnsi="Calibri" w:cs="Calibri"/>
          <w:sz w:val="21"/>
          <w:lang w:eastAsia="fr-BE"/>
        </w:rPr>
        <w:t xml:space="preserve"> d</w:t>
      </w:r>
      <w:r w:rsidR="007B2866" w:rsidRPr="00656AF0">
        <w:rPr>
          <w:rFonts w:ascii="Calibri" w:eastAsia="Calibri" w:hAnsi="Calibri" w:cs="Calibri"/>
          <w:sz w:val="21"/>
          <w:lang w:eastAsia="fr-BE"/>
        </w:rPr>
        <w:t>eelname</w:t>
      </w:r>
      <w:r w:rsidRP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aan een</w:t>
      </w:r>
      <w:r w:rsidRPr="00656AF0">
        <w:rPr>
          <w:rFonts w:ascii="Calibri" w:eastAsia="Calibri" w:hAnsi="Calibri" w:cs="Calibri"/>
          <w:sz w:val="21"/>
          <w:lang w:eastAsia="fr-BE"/>
        </w:rPr>
        <w:t xml:space="preserve"> workshop</w:t>
      </w:r>
      <w:r w:rsidR="00400D44" w:rsidRPr="00656AF0">
        <w:rPr>
          <w:rFonts w:ascii="Calibri" w:eastAsia="Calibri" w:hAnsi="Calibri" w:cs="Calibri"/>
          <w:sz w:val="21"/>
          <w:lang w:eastAsia="fr-BE"/>
        </w:rPr>
        <w:t xml:space="preserve"> over de </w:t>
      </w:r>
      <w:r w:rsidRPr="00656AF0">
        <w:rPr>
          <w:rFonts w:ascii="Calibri" w:eastAsia="Calibri" w:hAnsi="Calibri" w:cs="Calibri"/>
          <w:sz w:val="21"/>
          <w:lang w:eastAsia="fr-BE"/>
        </w:rPr>
        <w:t>identificati</w:t>
      </w:r>
      <w:r w:rsidR="00400D44" w:rsidRPr="00656AF0">
        <w:rPr>
          <w:rFonts w:ascii="Calibri" w:eastAsia="Calibri" w:hAnsi="Calibri" w:cs="Calibri"/>
          <w:sz w:val="21"/>
          <w:lang w:eastAsia="fr-BE"/>
        </w:rPr>
        <w:t xml:space="preserve">e van slachtoffers van mensenhandel met een specifieke focus op de economische </w:t>
      </w:r>
      <w:r w:rsidRPr="00656AF0">
        <w:rPr>
          <w:rFonts w:ascii="Calibri" w:eastAsia="Calibri" w:hAnsi="Calibri" w:cs="Calibri"/>
          <w:sz w:val="21"/>
          <w:lang w:eastAsia="fr-BE"/>
        </w:rPr>
        <w:t>exploitati</w:t>
      </w:r>
      <w:r w:rsidR="00400D44" w:rsidRPr="00656AF0">
        <w:rPr>
          <w:rFonts w:ascii="Calibri" w:eastAsia="Calibri" w:hAnsi="Calibri" w:cs="Calibri"/>
          <w:sz w:val="21"/>
          <w:lang w:eastAsia="fr-BE"/>
        </w:rPr>
        <w:t xml:space="preserve">e in het kader van de conferentie </w:t>
      </w:r>
      <w:r w:rsidRPr="00656AF0">
        <w:rPr>
          <w:rFonts w:ascii="Calibri" w:eastAsia="Calibri" w:hAnsi="Calibri" w:cs="Calibri"/>
          <w:sz w:val="21"/>
          <w:lang w:eastAsia="fr-BE"/>
        </w:rPr>
        <w:t xml:space="preserve">Putting </w:t>
      </w:r>
      <w:proofErr w:type="spellStart"/>
      <w:r w:rsidRPr="00656AF0">
        <w:rPr>
          <w:rFonts w:ascii="Calibri" w:eastAsia="Calibri" w:hAnsi="Calibri" w:cs="Calibri"/>
          <w:sz w:val="21"/>
          <w:lang w:eastAsia="fr-BE"/>
        </w:rPr>
        <w:t>Victims</w:t>
      </w:r>
      <w:proofErr w:type="spellEnd"/>
      <w:r w:rsidRPr="00656AF0">
        <w:rPr>
          <w:rFonts w:ascii="Calibri" w:eastAsia="Calibri" w:hAnsi="Calibri" w:cs="Calibri"/>
          <w:sz w:val="21"/>
          <w:lang w:eastAsia="fr-BE"/>
        </w:rPr>
        <w:t xml:space="preserve"> First</w:t>
      </w:r>
      <w:r w:rsidR="00656AF0">
        <w:rPr>
          <w:rFonts w:ascii="Calibri" w:eastAsia="Calibri" w:hAnsi="Calibri" w:cs="Calibri"/>
          <w:sz w:val="21"/>
          <w:lang w:eastAsia="fr-BE"/>
        </w:rPr>
        <w:t>: C</w:t>
      </w:r>
      <w:r w:rsidRPr="00656AF0">
        <w:rPr>
          <w:rFonts w:ascii="Calibri" w:eastAsia="Calibri" w:hAnsi="Calibri" w:cs="Calibri"/>
          <w:sz w:val="21"/>
          <w:lang w:eastAsia="fr-BE"/>
        </w:rPr>
        <w:t xml:space="preserve">onference on </w:t>
      </w:r>
      <w:proofErr w:type="spellStart"/>
      <w:r w:rsidR="00656AF0">
        <w:rPr>
          <w:rFonts w:ascii="Calibri" w:eastAsia="Calibri" w:hAnsi="Calibri" w:cs="Calibri"/>
          <w:sz w:val="21"/>
          <w:lang w:eastAsia="fr-BE"/>
        </w:rPr>
        <w:t>P</w:t>
      </w:r>
      <w:r w:rsidRPr="00656AF0">
        <w:rPr>
          <w:rFonts w:ascii="Calibri" w:eastAsia="Calibri" w:hAnsi="Calibri" w:cs="Calibri"/>
          <w:sz w:val="21"/>
          <w:lang w:eastAsia="fr-BE"/>
        </w:rPr>
        <w:t>rotecting</w:t>
      </w:r>
      <w:proofErr w:type="spellEnd"/>
      <w:r w:rsidRPr="00656AF0">
        <w:rPr>
          <w:rFonts w:ascii="Calibri" w:eastAsia="Calibri" w:hAnsi="Calibri" w:cs="Calibri"/>
          <w:sz w:val="21"/>
          <w:lang w:eastAsia="fr-BE"/>
        </w:rPr>
        <w:t xml:space="preserve"> </w:t>
      </w:r>
      <w:proofErr w:type="spellStart"/>
      <w:r w:rsidRPr="00656AF0">
        <w:rPr>
          <w:rFonts w:ascii="Calibri" w:eastAsia="Calibri" w:hAnsi="Calibri" w:cs="Calibri"/>
          <w:sz w:val="21"/>
          <w:lang w:eastAsia="fr-BE"/>
        </w:rPr>
        <w:t>and</w:t>
      </w:r>
      <w:proofErr w:type="spellEnd"/>
      <w:r w:rsidRPr="00656AF0">
        <w:rPr>
          <w:rFonts w:ascii="Calibri" w:eastAsia="Calibri" w:hAnsi="Calibri" w:cs="Calibri"/>
          <w:sz w:val="21"/>
          <w:lang w:eastAsia="fr-BE"/>
        </w:rPr>
        <w:t xml:space="preserve"> </w:t>
      </w:r>
      <w:r w:rsidR="00656AF0">
        <w:rPr>
          <w:rFonts w:ascii="Calibri" w:eastAsia="Calibri" w:hAnsi="Calibri" w:cs="Calibri"/>
          <w:sz w:val="21"/>
          <w:lang w:eastAsia="fr-BE"/>
        </w:rPr>
        <w:t>P</w:t>
      </w:r>
      <w:r w:rsidRPr="00656AF0">
        <w:rPr>
          <w:rFonts w:ascii="Calibri" w:eastAsia="Calibri" w:hAnsi="Calibri" w:cs="Calibri"/>
          <w:sz w:val="21"/>
          <w:lang w:eastAsia="fr-BE"/>
        </w:rPr>
        <w:t xml:space="preserve">romoting the </w:t>
      </w:r>
      <w:proofErr w:type="spellStart"/>
      <w:r w:rsidR="00656AF0">
        <w:rPr>
          <w:rFonts w:ascii="Calibri" w:eastAsia="Calibri" w:hAnsi="Calibri" w:cs="Calibri"/>
          <w:sz w:val="21"/>
          <w:lang w:eastAsia="fr-BE"/>
        </w:rPr>
        <w:t>R</w:t>
      </w:r>
      <w:r w:rsidRPr="00656AF0">
        <w:rPr>
          <w:rFonts w:ascii="Calibri" w:eastAsia="Calibri" w:hAnsi="Calibri" w:cs="Calibri"/>
          <w:sz w:val="21"/>
          <w:lang w:eastAsia="fr-BE"/>
        </w:rPr>
        <w:t>ights</w:t>
      </w:r>
      <w:proofErr w:type="spellEnd"/>
      <w:r w:rsidRPr="00656AF0">
        <w:rPr>
          <w:rFonts w:ascii="Calibri" w:eastAsia="Calibri" w:hAnsi="Calibri" w:cs="Calibri"/>
          <w:sz w:val="21"/>
          <w:lang w:eastAsia="fr-BE"/>
        </w:rPr>
        <w:t xml:space="preserve"> of </w:t>
      </w:r>
      <w:proofErr w:type="spellStart"/>
      <w:r w:rsidR="00656AF0">
        <w:rPr>
          <w:rFonts w:ascii="Calibri" w:eastAsia="Calibri" w:hAnsi="Calibri" w:cs="Calibri"/>
          <w:sz w:val="21"/>
          <w:lang w:eastAsia="fr-BE"/>
        </w:rPr>
        <w:t>V</w:t>
      </w:r>
      <w:r w:rsidRPr="00656AF0">
        <w:rPr>
          <w:rFonts w:ascii="Calibri" w:eastAsia="Calibri" w:hAnsi="Calibri" w:cs="Calibri"/>
          <w:sz w:val="21"/>
          <w:lang w:eastAsia="fr-BE"/>
        </w:rPr>
        <w:t>ictims</w:t>
      </w:r>
      <w:proofErr w:type="spellEnd"/>
      <w:r w:rsidRPr="00656AF0">
        <w:rPr>
          <w:rFonts w:ascii="Calibri" w:eastAsia="Calibri" w:hAnsi="Calibri" w:cs="Calibri"/>
          <w:sz w:val="21"/>
          <w:lang w:eastAsia="fr-BE"/>
        </w:rPr>
        <w:t xml:space="preserve"> of THB (</w:t>
      </w:r>
      <w:r w:rsidR="00400D44" w:rsidRPr="00656AF0">
        <w:rPr>
          <w:rFonts w:ascii="Calibri" w:eastAsia="Calibri" w:hAnsi="Calibri" w:cs="Calibri"/>
          <w:sz w:val="21"/>
          <w:lang w:eastAsia="fr-BE"/>
        </w:rPr>
        <w:t>Warschau</w:t>
      </w:r>
      <w:r w:rsidRPr="00656AF0">
        <w:rPr>
          <w:rFonts w:ascii="Calibri" w:eastAsia="Calibri" w:hAnsi="Calibri" w:cs="Calibri"/>
          <w:sz w:val="21"/>
          <w:lang w:eastAsia="fr-BE"/>
        </w:rPr>
        <w:t xml:space="preserve">, 26 </w:t>
      </w:r>
      <w:r w:rsidR="00400D44" w:rsidRPr="00656AF0">
        <w:rPr>
          <w:rFonts w:ascii="Calibri" w:eastAsia="Calibri" w:hAnsi="Calibri" w:cs="Calibri"/>
          <w:sz w:val="21"/>
          <w:lang w:eastAsia="fr-BE"/>
        </w:rPr>
        <w:t>en</w:t>
      </w:r>
      <w:r w:rsidRPr="00656AF0">
        <w:rPr>
          <w:rFonts w:ascii="Calibri" w:eastAsia="Calibri" w:hAnsi="Calibri" w:cs="Calibri"/>
          <w:sz w:val="21"/>
          <w:lang w:eastAsia="fr-BE"/>
        </w:rPr>
        <w:t xml:space="preserve"> 27 </w:t>
      </w:r>
      <w:r w:rsidR="003B4001" w:rsidRPr="00656AF0">
        <w:rPr>
          <w:rFonts w:ascii="Calibri" w:eastAsia="Calibri" w:hAnsi="Calibri" w:cs="Calibri"/>
          <w:sz w:val="21"/>
          <w:lang w:eastAsia="fr-BE"/>
        </w:rPr>
        <w:t>november</w:t>
      </w:r>
      <w:r w:rsidR="00656AF0">
        <w:rPr>
          <w:rFonts w:ascii="Calibri" w:eastAsia="Calibri" w:hAnsi="Calibri" w:cs="Calibri"/>
          <w:sz w:val="21"/>
          <w:lang w:eastAsia="fr-BE"/>
        </w:rPr>
        <w:t xml:space="preserve"> 2013).</w:t>
      </w:r>
    </w:p>
    <w:p w:rsidR="00F04BDF" w:rsidRPr="00656AF0" w:rsidRDefault="00F04BDF" w:rsidP="00092456">
      <w:pPr>
        <w:spacing w:after="0" w:line="240" w:lineRule="auto"/>
        <w:rPr>
          <w:rFonts w:ascii="Calibri" w:eastAsia="Calibri" w:hAnsi="Calibri" w:cs="Calibri"/>
          <w:sz w:val="21"/>
          <w:lang w:eastAsia="fr-BE"/>
        </w:rPr>
      </w:pPr>
    </w:p>
    <w:p w:rsidR="00F04BDF" w:rsidRPr="00F04BDF" w:rsidRDefault="00400D44"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H</w:t>
      </w:r>
      <w:r w:rsidR="009C17CB" w:rsidRPr="00656AF0">
        <w:rPr>
          <w:rFonts w:ascii="Calibri" w:eastAsia="Calibri" w:hAnsi="Calibri" w:cs="Calibri"/>
          <w:sz w:val="21"/>
          <w:lang w:eastAsia="fr-BE"/>
        </w:rPr>
        <w:t>et Centrum</w:t>
      </w:r>
      <w:r w:rsidRPr="00656AF0">
        <w:rPr>
          <w:rFonts w:ascii="Calibri" w:eastAsia="Calibri" w:hAnsi="Calibri" w:cs="Calibri"/>
          <w:sz w:val="21"/>
          <w:lang w:eastAsia="fr-BE"/>
        </w:rPr>
        <w:t xml:space="preserve"> heeft ten</w:t>
      </w:r>
      <w:r w:rsid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slotte ook zijn expertise ter beschikking gesteld voor het opstellen van een </w:t>
      </w:r>
      <w:r w:rsidR="00A56226" w:rsidRPr="00656AF0">
        <w:rPr>
          <w:rFonts w:ascii="Calibri" w:eastAsia="Calibri" w:hAnsi="Calibri" w:cs="Calibri"/>
          <w:sz w:val="21"/>
          <w:lang w:eastAsia="fr-BE"/>
        </w:rPr>
        <w:t>document</w:t>
      </w:r>
      <w:r w:rsidRPr="00656AF0">
        <w:rPr>
          <w:rFonts w:ascii="Calibri" w:eastAsia="Calibri" w:hAnsi="Calibri" w:cs="Calibri"/>
          <w:sz w:val="21"/>
          <w:lang w:eastAsia="fr-BE"/>
        </w:rPr>
        <w:t xml:space="preserve"> over de toepassing</w:t>
      </w:r>
      <w:r w:rsidR="00A56226" w:rsidRPr="00656AF0">
        <w:rPr>
          <w:rFonts w:ascii="Calibri" w:eastAsia="Calibri" w:hAnsi="Calibri" w:cs="Calibri"/>
          <w:sz w:val="21"/>
          <w:lang w:eastAsia="fr-BE"/>
        </w:rPr>
        <w:t xml:space="preserve"> van</w:t>
      </w:r>
      <w:r w:rsidRPr="00656AF0">
        <w:rPr>
          <w:rFonts w:ascii="Calibri" w:eastAsia="Calibri" w:hAnsi="Calibri" w:cs="Calibri"/>
          <w:sz w:val="21"/>
          <w:lang w:eastAsia="fr-BE"/>
        </w:rPr>
        <w:t xml:space="preserve"> de clausule inzake niet-bestraffing door de speciale OVSE-gezante en coördinatrice in de strijd tegen mensenhandel</w:t>
      </w:r>
      <w:r w:rsidR="00656AF0">
        <w:rPr>
          <w:rFonts w:ascii="Calibri" w:eastAsia="Calibri" w:hAnsi="Calibri" w:cs="Calibri"/>
          <w:sz w:val="21"/>
          <w:lang w:eastAsia="fr-BE"/>
        </w:rPr>
        <w:t>,</w:t>
      </w:r>
      <w:r w:rsidRPr="00656AF0">
        <w:rPr>
          <w:rFonts w:ascii="Calibri" w:eastAsia="Calibri" w:hAnsi="Calibri" w:cs="Calibri"/>
          <w:sz w:val="21"/>
          <w:lang w:eastAsia="fr-BE"/>
        </w:rPr>
        <w:t xml:space="preserve"> met als titel </w:t>
      </w:r>
      <w:r w:rsidR="00F04BDF" w:rsidRPr="00656AF0">
        <w:rPr>
          <w:rFonts w:ascii="Calibri" w:eastAsia="Calibri" w:hAnsi="Calibri" w:cs="Calibri"/>
          <w:i/>
          <w:sz w:val="21"/>
          <w:lang w:eastAsia="fr-BE"/>
        </w:rPr>
        <w:t xml:space="preserve">Policy </w:t>
      </w:r>
      <w:proofErr w:type="spellStart"/>
      <w:r w:rsidR="00F04BDF" w:rsidRPr="00656AF0">
        <w:rPr>
          <w:rFonts w:ascii="Calibri" w:eastAsia="Calibri" w:hAnsi="Calibri" w:cs="Calibri"/>
          <w:i/>
          <w:sz w:val="21"/>
          <w:lang w:eastAsia="fr-BE"/>
        </w:rPr>
        <w:t>and</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legislative</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recommendations</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towards</w:t>
      </w:r>
      <w:proofErr w:type="spellEnd"/>
      <w:r w:rsidR="00F04BDF" w:rsidRPr="00656AF0">
        <w:rPr>
          <w:rFonts w:ascii="Calibri" w:eastAsia="Calibri" w:hAnsi="Calibri" w:cs="Calibri"/>
          <w:i/>
          <w:sz w:val="21"/>
          <w:lang w:eastAsia="fr-BE"/>
        </w:rPr>
        <w:t xml:space="preserve"> the </w:t>
      </w:r>
      <w:proofErr w:type="spellStart"/>
      <w:r w:rsidR="00F04BDF" w:rsidRPr="00656AF0">
        <w:rPr>
          <w:rFonts w:ascii="Calibri" w:eastAsia="Calibri" w:hAnsi="Calibri" w:cs="Calibri"/>
          <w:i/>
          <w:sz w:val="21"/>
          <w:lang w:eastAsia="fr-BE"/>
        </w:rPr>
        <w:t>effective</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implementation</w:t>
      </w:r>
      <w:proofErr w:type="spellEnd"/>
      <w:r w:rsidR="00F04BDF" w:rsidRPr="00656AF0">
        <w:rPr>
          <w:rFonts w:ascii="Calibri" w:eastAsia="Calibri" w:hAnsi="Calibri" w:cs="Calibri"/>
          <w:i/>
          <w:sz w:val="21"/>
          <w:lang w:eastAsia="fr-BE"/>
        </w:rPr>
        <w:t xml:space="preserve"> of the non-</w:t>
      </w:r>
      <w:proofErr w:type="spellStart"/>
      <w:r w:rsidR="00F04BDF" w:rsidRPr="00656AF0">
        <w:rPr>
          <w:rFonts w:ascii="Calibri" w:eastAsia="Calibri" w:hAnsi="Calibri" w:cs="Calibri"/>
          <w:i/>
          <w:sz w:val="21"/>
          <w:lang w:eastAsia="fr-BE"/>
        </w:rPr>
        <w:t>punishment</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provision</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with</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regard</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to</w:t>
      </w:r>
      <w:proofErr w:type="spellEnd"/>
      <w:r w:rsidR="00F04BDF" w:rsidRPr="00656AF0">
        <w:rPr>
          <w:rFonts w:ascii="Calibri" w:eastAsia="Calibri" w:hAnsi="Calibri" w:cs="Calibri"/>
          <w:i/>
          <w:sz w:val="21"/>
          <w:lang w:eastAsia="fr-BE"/>
        </w:rPr>
        <w:t xml:space="preserve"> </w:t>
      </w:r>
      <w:proofErr w:type="spellStart"/>
      <w:r w:rsidR="00F04BDF" w:rsidRPr="00656AF0">
        <w:rPr>
          <w:rFonts w:ascii="Calibri" w:eastAsia="Calibri" w:hAnsi="Calibri" w:cs="Calibri"/>
          <w:i/>
          <w:sz w:val="21"/>
          <w:lang w:eastAsia="fr-BE"/>
        </w:rPr>
        <w:t>victims</w:t>
      </w:r>
      <w:proofErr w:type="spellEnd"/>
      <w:r w:rsidR="00F04BDF" w:rsidRPr="00656AF0">
        <w:rPr>
          <w:rFonts w:ascii="Calibri" w:eastAsia="Calibri" w:hAnsi="Calibri" w:cs="Calibri"/>
          <w:i/>
          <w:sz w:val="21"/>
          <w:lang w:eastAsia="fr-BE"/>
        </w:rPr>
        <w:t xml:space="preserve"> of </w:t>
      </w:r>
      <w:proofErr w:type="spellStart"/>
      <w:r w:rsidR="00F04BDF" w:rsidRPr="00656AF0">
        <w:rPr>
          <w:rFonts w:ascii="Calibri" w:eastAsia="Calibri" w:hAnsi="Calibri" w:cs="Calibri"/>
          <w:i/>
          <w:sz w:val="21"/>
          <w:lang w:eastAsia="fr-BE"/>
        </w:rPr>
        <w:t>trafficking</w:t>
      </w:r>
      <w:proofErr w:type="spellEnd"/>
      <w:r w:rsidR="00656AF0">
        <w:rPr>
          <w:rFonts w:ascii="Calibri" w:eastAsia="Calibri" w:hAnsi="Calibri" w:cs="Calibri"/>
          <w:sz w:val="21"/>
          <w:lang w:eastAsia="fr-BE"/>
        </w:rPr>
        <w:t xml:space="preserve">. Het werd </w:t>
      </w:r>
      <w:r w:rsidRPr="00656AF0">
        <w:rPr>
          <w:rFonts w:ascii="Calibri" w:eastAsia="Calibri" w:hAnsi="Calibri" w:cs="Calibri"/>
          <w:sz w:val="21"/>
          <w:lang w:eastAsia="fr-BE"/>
        </w:rPr>
        <w:t>in</w:t>
      </w:r>
      <w:r w:rsidR="00F04BDF" w:rsidRPr="00656AF0">
        <w:rPr>
          <w:rFonts w:ascii="Calibri" w:eastAsia="Calibri" w:hAnsi="Calibri" w:cs="Calibri"/>
          <w:sz w:val="21"/>
          <w:lang w:eastAsia="fr-BE"/>
        </w:rPr>
        <w:t xml:space="preserve"> </w:t>
      </w:r>
      <w:r w:rsidR="003B4001" w:rsidRPr="00656AF0">
        <w:rPr>
          <w:rFonts w:ascii="Calibri" w:eastAsia="Calibri" w:hAnsi="Calibri" w:cs="Calibri"/>
          <w:sz w:val="21"/>
          <w:lang w:eastAsia="fr-BE"/>
        </w:rPr>
        <w:t>april</w:t>
      </w:r>
      <w:r w:rsidR="00F04BDF" w:rsidRPr="00656AF0">
        <w:rPr>
          <w:rFonts w:ascii="Calibri" w:eastAsia="Calibri" w:hAnsi="Calibri" w:cs="Calibri"/>
          <w:sz w:val="21"/>
          <w:lang w:eastAsia="fr-BE"/>
        </w:rPr>
        <w:t xml:space="preserve"> 2013</w:t>
      </w:r>
      <w:r w:rsidRPr="00656AF0">
        <w:rPr>
          <w:rFonts w:ascii="Calibri" w:eastAsia="Calibri" w:hAnsi="Calibri" w:cs="Calibri"/>
          <w:sz w:val="21"/>
          <w:lang w:eastAsia="fr-BE"/>
        </w:rPr>
        <w:t xml:space="preserve"> gepubliceerd</w:t>
      </w:r>
      <w:r w:rsidR="00F04BDF" w:rsidRPr="00656AF0">
        <w:rPr>
          <w:rFonts w:ascii="Calibri" w:eastAsia="Calibri" w:hAnsi="Calibri" w:cs="Calibri"/>
          <w:sz w:val="21"/>
          <w:lang w:eastAsia="fr-BE"/>
        </w:rPr>
        <w:t>.</w:t>
      </w:r>
    </w:p>
    <w:p w:rsidR="00F04BDF" w:rsidRPr="00F04BDF" w:rsidRDefault="00F04BDF" w:rsidP="00092456">
      <w:pPr>
        <w:pageBreakBefore/>
        <w:spacing w:after="0" w:line="240" w:lineRule="auto"/>
        <w:rPr>
          <w:rFonts w:ascii="Calibri" w:eastAsia="Calibri" w:hAnsi="Calibri" w:cs="Calibri"/>
          <w:sz w:val="21"/>
          <w:lang w:eastAsia="fr-BE"/>
        </w:rPr>
      </w:pPr>
    </w:p>
    <w:p w:rsidR="00F04BDF" w:rsidRPr="00570381" w:rsidRDefault="00F04BDF" w:rsidP="00092456">
      <w:pPr>
        <w:pStyle w:val="Heading1"/>
        <w:spacing w:before="0"/>
        <w:rPr>
          <w:lang w:val="nl-NL"/>
        </w:rPr>
      </w:pPr>
      <w:bookmarkStart w:id="50" w:name="_Toc378077681"/>
      <w:bookmarkStart w:id="51" w:name="_Toc386207056"/>
      <w:r w:rsidRPr="00570381">
        <w:rPr>
          <w:lang w:val="nl-NL"/>
        </w:rPr>
        <w:t xml:space="preserve">Het </w:t>
      </w:r>
      <w:r w:rsidR="00570381" w:rsidRPr="00570381">
        <w:rPr>
          <w:lang w:val="nl-NL"/>
        </w:rPr>
        <w:t xml:space="preserve">Centrum </w:t>
      </w:r>
      <w:r w:rsidRPr="00570381">
        <w:rPr>
          <w:lang w:val="nl-NL"/>
        </w:rPr>
        <w:t>netwerk</w:t>
      </w:r>
      <w:r w:rsidR="00570381" w:rsidRPr="00570381">
        <w:rPr>
          <w:lang w:val="nl-NL"/>
        </w:rPr>
        <w:t>t</w:t>
      </w:r>
      <w:bookmarkEnd w:id="50"/>
      <w:bookmarkEnd w:id="51"/>
    </w:p>
    <w:p w:rsidR="00F04BDF" w:rsidRPr="00F04BDF" w:rsidRDefault="00F04BDF" w:rsidP="00092456">
      <w:pPr>
        <w:spacing w:after="0" w:line="240" w:lineRule="auto"/>
        <w:rPr>
          <w:rFonts w:ascii="Calibri" w:eastAsia="Calibri" w:hAnsi="Calibri" w:cs="Calibri"/>
          <w:b/>
          <w:sz w:val="21"/>
          <w:lang w:eastAsia="fr-BE"/>
        </w:rPr>
      </w:pPr>
      <w:bookmarkStart w:id="52" w:name="_Toc288831940"/>
    </w:p>
    <w:p w:rsidR="00F04BDF" w:rsidRPr="00F04BDF" w:rsidRDefault="00570381" w:rsidP="00092456">
      <w:pPr>
        <w:spacing w:after="0" w:line="240" w:lineRule="auto"/>
        <w:rPr>
          <w:rFonts w:ascii="Calibri" w:eastAsia="Calibri" w:hAnsi="Calibri" w:cs="Calibri"/>
          <w:sz w:val="21"/>
          <w:lang w:eastAsia="fr-BE"/>
        </w:rPr>
      </w:pPr>
      <w:r>
        <w:rPr>
          <w:rFonts w:ascii="Calibri" w:eastAsia="Calibri" w:hAnsi="Calibri" w:cs="Calibri"/>
          <w:sz w:val="21"/>
          <w:lang w:eastAsia="fr-BE"/>
        </w:rPr>
        <w:t>H</w:t>
      </w:r>
      <w:r w:rsidR="00F04BDF" w:rsidRPr="00F04BDF">
        <w:rPr>
          <w:rFonts w:ascii="Calibri" w:eastAsia="Calibri" w:hAnsi="Calibri" w:cs="Calibri"/>
          <w:sz w:val="21"/>
          <w:lang w:eastAsia="fr-BE"/>
        </w:rPr>
        <w:t xml:space="preserve">et Centrum </w:t>
      </w:r>
      <w:r>
        <w:rPr>
          <w:rFonts w:ascii="Calibri" w:eastAsia="Calibri" w:hAnsi="Calibri" w:cs="Calibri"/>
          <w:sz w:val="21"/>
          <w:lang w:eastAsia="fr-BE"/>
        </w:rPr>
        <w:t xml:space="preserve">heeft, in overeenstemming met zijn wettelijk mandaat, altijd </w:t>
      </w:r>
      <w:r w:rsidR="00F04BDF" w:rsidRPr="00F04BDF">
        <w:rPr>
          <w:rFonts w:ascii="Calibri" w:eastAsia="Calibri" w:hAnsi="Calibri" w:cs="Calibri"/>
          <w:sz w:val="21"/>
          <w:lang w:eastAsia="fr-BE"/>
        </w:rPr>
        <w:t>partnerships aan</w:t>
      </w:r>
      <w:r>
        <w:rPr>
          <w:rFonts w:ascii="Calibri" w:eastAsia="Calibri" w:hAnsi="Calibri" w:cs="Calibri"/>
          <w:sz w:val="21"/>
          <w:lang w:eastAsia="fr-BE"/>
        </w:rPr>
        <w:t>ge</w:t>
      </w:r>
      <w:r w:rsidR="00F04BDF" w:rsidRPr="00F04BDF">
        <w:rPr>
          <w:rFonts w:ascii="Calibri" w:eastAsia="Calibri" w:hAnsi="Calibri" w:cs="Calibri"/>
          <w:sz w:val="21"/>
          <w:lang w:eastAsia="fr-BE"/>
        </w:rPr>
        <w:t xml:space="preserve">gaan met organisaties op het terrein. Het kan daarbij gaan om publieke of </w:t>
      </w:r>
      <w:proofErr w:type="spellStart"/>
      <w:r w:rsidR="00F04BDF" w:rsidRPr="00F04BDF">
        <w:rPr>
          <w:rFonts w:ascii="Calibri" w:eastAsia="Calibri" w:hAnsi="Calibri" w:cs="Calibri"/>
          <w:sz w:val="21"/>
          <w:lang w:eastAsia="fr-BE"/>
        </w:rPr>
        <w:t>parapublieke</w:t>
      </w:r>
      <w:proofErr w:type="spellEnd"/>
      <w:r w:rsidR="00F04BDF" w:rsidRPr="00F04BDF">
        <w:rPr>
          <w:rFonts w:ascii="Calibri" w:eastAsia="Calibri" w:hAnsi="Calibri" w:cs="Calibri"/>
          <w:sz w:val="21"/>
          <w:lang w:eastAsia="fr-BE"/>
        </w:rPr>
        <w:t xml:space="preserve"> instellingen (</w:t>
      </w:r>
      <w:proofErr w:type="spellStart"/>
      <w:r w:rsidR="00F04BDF" w:rsidRPr="00F04BDF">
        <w:rPr>
          <w:rFonts w:ascii="Calibri" w:eastAsia="Calibri" w:hAnsi="Calibri" w:cs="Calibri"/>
          <w:sz w:val="21"/>
          <w:lang w:eastAsia="fr-BE"/>
        </w:rPr>
        <w:t>OCMW’s</w:t>
      </w:r>
      <w:proofErr w:type="spellEnd"/>
      <w:r w:rsidR="00F04BDF" w:rsidRPr="00F04BDF">
        <w:rPr>
          <w:rFonts w:ascii="Calibri" w:eastAsia="Calibri" w:hAnsi="Calibri" w:cs="Calibri"/>
          <w:sz w:val="21"/>
          <w:lang w:eastAsia="fr-BE"/>
        </w:rPr>
        <w:t xml:space="preserve">, universitaire onderzoekscentra, regionale integratiecentra …) maar ook om verenigingen uit verschillende sectoren (verenigingen die de rechten van personen met een handicap verdedigen, verenigingen die </w:t>
      </w:r>
      <w:proofErr w:type="spellStart"/>
      <w:r w:rsidR="00F04BDF" w:rsidRPr="00F04BDF">
        <w:rPr>
          <w:rFonts w:ascii="Calibri" w:eastAsia="Calibri" w:hAnsi="Calibri" w:cs="Calibri"/>
          <w:sz w:val="21"/>
          <w:lang w:eastAsia="fr-BE"/>
        </w:rPr>
        <w:t>holebi’s</w:t>
      </w:r>
      <w:proofErr w:type="spellEnd"/>
      <w:r w:rsidR="00F04BDF" w:rsidRPr="00F04BDF">
        <w:rPr>
          <w:rFonts w:ascii="Calibri" w:eastAsia="Calibri" w:hAnsi="Calibri" w:cs="Calibri"/>
          <w:sz w:val="21"/>
          <w:lang w:eastAsia="fr-BE"/>
        </w:rPr>
        <w:t xml:space="preserve"> vertegenwoordigen …). Dankzij die permanente samenwerking kan het Centrum problemen benaderen op een manier die in de werkelijkheid verankerd is.</w:t>
      </w:r>
    </w:p>
    <w:p w:rsidR="00F04BDF" w:rsidRPr="00F04BDF" w:rsidRDefault="00F04BDF" w:rsidP="00092456">
      <w:pPr>
        <w:spacing w:after="0" w:line="240" w:lineRule="auto"/>
        <w:rPr>
          <w:rFonts w:ascii="Calibri" w:eastAsia="Calibri" w:hAnsi="Calibri" w:cs="Calibri"/>
          <w:sz w:val="21"/>
          <w:lang w:eastAsia="fr-BE"/>
        </w:rPr>
      </w:pPr>
    </w:p>
    <w:p w:rsid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Op internationaal niveau is het Centrum betrokken bij de belangrijkste organisaties waarmee het zijn doelstellingen deelt, hetzij als lid, hetzij als waarnemer of als adviseur.</w:t>
      </w:r>
    </w:p>
    <w:p w:rsidR="00092456" w:rsidRPr="00F04BDF" w:rsidRDefault="00092456"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pStyle w:val="Heading2"/>
        <w:spacing w:before="0"/>
      </w:pPr>
      <w:bookmarkStart w:id="53" w:name="_Toc386207057"/>
      <w:bookmarkStart w:id="54" w:name="_Toc378077682"/>
      <w:r w:rsidRPr="00F04BDF">
        <w:t>Nationale samenwerking</w:t>
      </w:r>
      <w:bookmarkEnd w:id="53"/>
      <w:r w:rsidRPr="00F04BDF">
        <w:t xml:space="preserve"> </w:t>
      </w:r>
      <w:bookmarkEnd w:id="54"/>
    </w:p>
    <w:p w:rsidR="00F04BDF" w:rsidRPr="00F04BDF" w:rsidRDefault="00F04BDF" w:rsidP="00092456">
      <w:pPr>
        <w:spacing w:after="0" w:line="240" w:lineRule="auto"/>
        <w:rPr>
          <w:lang w:eastAsia="fr-BE"/>
        </w:rPr>
      </w:pPr>
    </w:p>
    <w:p w:rsidR="00F04BDF" w:rsidRPr="00F04BDF" w:rsidRDefault="00F04BDF" w:rsidP="00092456">
      <w:pPr>
        <w:pStyle w:val="Heading3"/>
        <w:spacing w:before="0"/>
      </w:pPr>
      <w:bookmarkStart w:id="55" w:name="_Toc378077683"/>
      <w:bookmarkStart w:id="56" w:name="_Toc386207058"/>
      <w:proofErr w:type="spellStart"/>
      <w:r w:rsidRPr="00F04BDF">
        <w:t>Discriminatie</w:t>
      </w:r>
      <w:proofErr w:type="spellEnd"/>
      <w:r w:rsidRPr="00F04BDF">
        <w:t>/</w:t>
      </w:r>
      <w:proofErr w:type="spellStart"/>
      <w:r w:rsidRPr="00F04BDF">
        <w:t>Gelijke</w:t>
      </w:r>
      <w:proofErr w:type="spellEnd"/>
      <w:r w:rsidRPr="00F04BDF">
        <w:t xml:space="preserve"> </w:t>
      </w:r>
      <w:proofErr w:type="spellStart"/>
      <w:r w:rsidR="00021B8D">
        <w:t>K</w:t>
      </w:r>
      <w:r w:rsidRPr="00F04BDF">
        <w:t>ansen</w:t>
      </w:r>
      <w:bookmarkEnd w:id="55"/>
      <w:bookmarkEnd w:id="56"/>
      <w:proofErr w:type="spellEnd"/>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Centrum heeft verschillende samenwerkingsakkoorden of -protocollen gesloten met overheden en partners op het veld (organisaties, vakbonden, …). Bijna al deze protocollen bevatten een luik over meldingen en individuele dossiers en regelen de concrete samenwerking voor de behandeling van die dossiers.</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numPr>
          <w:ilvl w:val="0"/>
          <w:numId w:val="9"/>
        </w:numPr>
        <w:spacing w:after="0" w:line="240" w:lineRule="auto"/>
        <w:contextualSpacing/>
        <w:rPr>
          <w:rFonts w:ascii="Calibri" w:eastAsia="Calibri" w:hAnsi="Calibri" w:cs="Calibri"/>
          <w:b/>
          <w:sz w:val="21"/>
          <w:lang w:eastAsia="fr-BE"/>
        </w:rPr>
      </w:pPr>
      <w:r w:rsidRPr="00F04BDF">
        <w:rPr>
          <w:rFonts w:ascii="Calibri" w:eastAsia="Calibri" w:hAnsi="Calibri" w:cs="Calibri"/>
          <w:b/>
          <w:sz w:val="21"/>
          <w:lang w:eastAsia="fr-BE"/>
        </w:rPr>
        <w:t>Met Vlaanderen</w:t>
      </w:r>
    </w:p>
    <w:p w:rsidR="00F04BDF" w:rsidRPr="00F04BDF" w:rsidRDefault="00F04BDF" w:rsidP="00092456">
      <w:pPr>
        <w:spacing w:after="0" w:line="240" w:lineRule="auto"/>
        <w:ind w:left="720"/>
        <w:contextualSpacing/>
        <w:rPr>
          <w:rFonts w:ascii="Calibri" w:eastAsia="Calibri" w:hAnsi="Calibri" w:cs="Calibri"/>
          <w:sz w:val="21"/>
          <w:lang w:eastAsia="fr-BE"/>
        </w:rPr>
      </w:pPr>
      <w:r w:rsidRPr="00F04BDF">
        <w:rPr>
          <w:rFonts w:ascii="Calibri" w:eastAsia="Calibri" w:hAnsi="Calibri" w:cs="Calibri"/>
          <w:sz w:val="21"/>
          <w:lang w:eastAsia="fr-BE"/>
        </w:rPr>
        <w:t>De overeenkomst tussen de Vlaamse overheid en het Centrum werd in 2013 verlengd in het kader van de verdere uitbouw van de Vlaamse Meldpunten Discriminatie. Die gebruiken het elektronische dossierbeheerssysteem METIS van het Centrum. Het Centrum leidt voorts de medewerkers van de Meldpunten op, verzekert een helpdesk, en biedt samenwerking in dossiers en ondersteuning bij plaatselijk overleg.</w:t>
      </w:r>
    </w:p>
    <w:p w:rsidR="00F04BDF" w:rsidRPr="00F04BDF" w:rsidRDefault="00F04BDF" w:rsidP="00092456">
      <w:pPr>
        <w:spacing w:after="0" w:line="240" w:lineRule="auto"/>
        <w:ind w:left="720"/>
        <w:contextualSpacing/>
        <w:rPr>
          <w:rFonts w:ascii="Calibri" w:eastAsia="Calibri" w:hAnsi="Calibri" w:cs="Calibri"/>
          <w:sz w:val="21"/>
          <w:lang w:eastAsia="fr-BE"/>
        </w:rPr>
      </w:pPr>
    </w:p>
    <w:p w:rsidR="00F04BDF" w:rsidRPr="00F04BDF" w:rsidRDefault="00F04BDF" w:rsidP="00092456">
      <w:pPr>
        <w:spacing w:after="0" w:line="240" w:lineRule="auto"/>
        <w:ind w:left="720"/>
        <w:contextualSpacing/>
        <w:rPr>
          <w:rFonts w:ascii="Calibri" w:eastAsia="Calibri" w:hAnsi="Calibri" w:cs="Calibri"/>
          <w:sz w:val="21"/>
          <w:lang w:eastAsia="fr-BE"/>
        </w:rPr>
      </w:pPr>
      <w:r w:rsidRPr="00F04BDF">
        <w:rPr>
          <w:rFonts w:ascii="Calibri" w:eastAsia="Calibri" w:hAnsi="Calibri" w:cs="Calibri"/>
          <w:sz w:val="21"/>
          <w:lang w:eastAsia="fr-BE"/>
        </w:rPr>
        <w:t xml:space="preserve">Vanaf 1 januari 2014 maken deze 13 Vlaamse </w:t>
      </w:r>
      <w:r w:rsidR="00656AF0">
        <w:rPr>
          <w:rFonts w:ascii="Calibri" w:eastAsia="Calibri" w:hAnsi="Calibri" w:cs="Calibri"/>
          <w:sz w:val="21"/>
          <w:lang w:eastAsia="fr-BE"/>
        </w:rPr>
        <w:t>M</w:t>
      </w:r>
      <w:r w:rsidRPr="00F04BDF">
        <w:rPr>
          <w:rFonts w:ascii="Calibri" w:eastAsia="Calibri" w:hAnsi="Calibri" w:cs="Calibri"/>
          <w:sz w:val="21"/>
          <w:lang w:eastAsia="fr-BE"/>
        </w:rPr>
        <w:t>eldpunten volop deel uit van het Centrum, zoals dat voorzien werd in het samenwerkingsakkoord tot hervorming van het Centrum. Dit betekent dat het Centrum voortaan nog sterker kan inzetten op een lokale werking, zowel voor de behandeling van meldingen als voor het opzetten van preventieve acties.</w:t>
      </w:r>
    </w:p>
    <w:p w:rsidR="00F04BDF" w:rsidRPr="00F04BDF" w:rsidRDefault="00F04BDF" w:rsidP="00092456">
      <w:pPr>
        <w:spacing w:after="0" w:line="240" w:lineRule="auto"/>
        <w:ind w:left="720"/>
        <w:contextualSpacing/>
        <w:rPr>
          <w:rFonts w:ascii="Calibri" w:eastAsia="Calibri" w:hAnsi="Calibri" w:cs="Calibri"/>
          <w:sz w:val="21"/>
          <w:lang w:eastAsia="fr-BE"/>
        </w:rPr>
      </w:pPr>
    </w:p>
    <w:p w:rsidR="00F04BDF" w:rsidRPr="00F04BDF" w:rsidRDefault="00F04BDF" w:rsidP="00092456">
      <w:pPr>
        <w:numPr>
          <w:ilvl w:val="0"/>
          <w:numId w:val="9"/>
        </w:numPr>
        <w:spacing w:after="0" w:line="240" w:lineRule="auto"/>
        <w:contextualSpacing/>
        <w:rPr>
          <w:rFonts w:ascii="Calibri" w:eastAsia="Calibri" w:hAnsi="Calibri" w:cs="Calibri"/>
          <w:sz w:val="21"/>
          <w:lang w:eastAsia="fr-BE"/>
        </w:rPr>
      </w:pPr>
      <w:r w:rsidRPr="00F04BDF">
        <w:rPr>
          <w:rFonts w:ascii="Calibri" w:eastAsia="Calibri" w:hAnsi="Calibri" w:cs="Calibri"/>
          <w:b/>
          <w:sz w:val="21"/>
          <w:lang w:eastAsia="fr-BE"/>
        </w:rPr>
        <w:t>Met het Waalse Gewest en de Franse Gemeenschap</w:t>
      </w:r>
      <w:r w:rsidRPr="00F04BDF">
        <w:rPr>
          <w:rFonts w:ascii="Calibri" w:eastAsia="Calibri" w:hAnsi="Calibri" w:cs="Calibri"/>
          <w:sz w:val="21"/>
          <w:lang w:eastAsia="fr-BE"/>
        </w:rPr>
        <w:t xml:space="preserve"> </w:t>
      </w:r>
    </w:p>
    <w:p w:rsidR="00F04BDF" w:rsidRPr="00F04BDF" w:rsidRDefault="00F04BDF" w:rsidP="00092456">
      <w:pPr>
        <w:spacing w:after="0" w:line="240" w:lineRule="auto"/>
        <w:ind w:left="720"/>
        <w:contextualSpacing/>
        <w:rPr>
          <w:rFonts w:ascii="Calibri" w:eastAsia="Calibri" w:hAnsi="Calibri" w:cs="Calibri"/>
          <w:sz w:val="21"/>
          <w:lang w:eastAsia="fr-BE"/>
        </w:rPr>
      </w:pPr>
      <w:r w:rsidRPr="00F04BDF">
        <w:rPr>
          <w:rFonts w:ascii="Calibri" w:eastAsia="Calibri" w:hAnsi="Calibri" w:cs="Calibri"/>
          <w:sz w:val="21"/>
          <w:lang w:eastAsia="fr-BE"/>
        </w:rPr>
        <w:t xml:space="preserve">In het kader van de goedkeuring van de </w:t>
      </w:r>
      <w:proofErr w:type="spellStart"/>
      <w:r w:rsidRPr="00F04BDF">
        <w:rPr>
          <w:rFonts w:ascii="Calibri" w:eastAsia="Calibri" w:hAnsi="Calibri" w:cs="Calibri"/>
          <w:sz w:val="21"/>
          <w:lang w:eastAsia="fr-BE"/>
        </w:rPr>
        <w:t>antidiscriminatiedecreten</w:t>
      </w:r>
      <w:proofErr w:type="spellEnd"/>
      <w:r w:rsidRPr="00F04BDF">
        <w:rPr>
          <w:rFonts w:ascii="Calibri" w:eastAsia="Calibri" w:hAnsi="Calibri" w:cs="Calibri"/>
          <w:sz w:val="21"/>
          <w:lang w:eastAsia="fr-BE"/>
        </w:rPr>
        <w:t xml:space="preserve"> ondertekenden het Centrum, het Instituut voor de Gelijkheid van Vrouwen en Mannen, het Waalse Gewest en de Franse Gemeenschap samenwerkingsprotocollen. Dankzij die protocollen konden er in 2010 drie medewerkers in dienst worden genomen op de dienst Tweede Lijn en één op de dienst Diversiteit van het Centrum. Die medewerkers zijn belast met dossiers die raken aan de bevoegdheden van de gewesten (openbaar vervoer, beroepsopleiding, …) en de gemeenschappen (onderwijs, cultuur, …). In 2013 zijn die banden nog versterkt, door de ontwikkeling van nieuwe meldpunten, de zogen</w:t>
      </w:r>
      <w:r w:rsidR="00B35FBB">
        <w:rPr>
          <w:rFonts w:ascii="Calibri" w:eastAsia="Calibri" w:hAnsi="Calibri" w:cs="Calibri"/>
          <w:sz w:val="21"/>
          <w:lang w:eastAsia="fr-BE"/>
        </w:rPr>
        <w:t>aa</w:t>
      </w:r>
      <w:r w:rsidRPr="00F04BDF">
        <w:rPr>
          <w:rFonts w:ascii="Calibri" w:eastAsia="Calibri" w:hAnsi="Calibri" w:cs="Calibri"/>
          <w:sz w:val="21"/>
          <w:lang w:eastAsia="fr-BE"/>
        </w:rPr>
        <w:t xml:space="preserve">mde </w:t>
      </w:r>
      <w:proofErr w:type="spellStart"/>
      <w:r w:rsidRPr="00F04BDF">
        <w:rPr>
          <w:rFonts w:ascii="Calibri" w:eastAsia="Calibri" w:hAnsi="Calibri" w:cs="Calibri"/>
          <w:sz w:val="21"/>
          <w:lang w:eastAsia="fr-BE"/>
        </w:rPr>
        <w:t>Espaces</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Wallonie</w:t>
      </w:r>
      <w:proofErr w:type="spellEnd"/>
      <w:r w:rsidRPr="00F04BDF">
        <w:rPr>
          <w:rFonts w:ascii="Calibri" w:eastAsia="Calibri" w:hAnsi="Calibri" w:cs="Calibri"/>
          <w:sz w:val="21"/>
          <w:lang w:eastAsia="fr-BE"/>
        </w:rPr>
        <w:t>, en een rechtstreekse samenwerking met verschillende Waalse gemeenten.</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A40330" w:rsidP="00092456">
      <w:pPr>
        <w:spacing w:after="0" w:line="240" w:lineRule="auto"/>
        <w:ind w:left="720"/>
        <w:contextualSpacing/>
        <w:rPr>
          <w:rFonts w:ascii="Calibri" w:eastAsia="Calibri" w:hAnsi="Calibri" w:cs="Calibri"/>
          <w:sz w:val="21"/>
          <w:lang w:eastAsia="fr-BE"/>
        </w:rPr>
      </w:pPr>
      <w:r w:rsidRPr="00656AF0">
        <w:rPr>
          <w:rFonts w:ascii="Calibri" w:eastAsia="Calibri" w:hAnsi="Calibri" w:cs="Calibri"/>
          <w:sz w:val="21"/>
          <w:lang w:eastAsia="fr-BE"/>
        </w:rPr>
        <w:t>Aan deze</w:t>
      </w:r>
      <w:r w:rsidR="00F04BDF" w:rsidRPr="00656AF0">
        <w:rPr>
          <w:rFonts w:ascii="Calibri" w:eastAsia="Calibri" w:hAnsi="Calibri" w:cs="Calibri"/>
          <w:sz w:val="21"/>
          <w:lang w:eastAsia="fr-BE"/>
        </w:rPr>
        <w:t xml:space="preserve"> </w:t>
      </w:r>
      <w:r w:rsidRPr="00656AF0">
        <w:rPr>
          <w:rFonts w:ascii="Calibri" w:eastAsia="Calibri" w:hAnsi="Calibri" w:cs="Calibri"/>
          <w:sz w:val="21"/>
          <w:lang w:eastAsia="fr-BE"/>
        </w:rPr>
        <w:t xml:space="preserve">protocollen komt een einde met de </w:t>
      </w:r>
      <w:proofErr w:type="spellStart"/>
      <w:r w:rsidRPr="00656AF0">
        <w:rPr>
          <w:rFonts w:ascii="Calibri" w:eastAsia="Calibri" w:hAnsi="Calibri" w:cs="Calibri"/>
          <w:sz w:val="21"/>
          <w:lang w:eastAsia="fr-BE"/>
        </w:rPr>
        <w:t>interfederalisering</w:t>
      </w:r>
      <w:proofErr w:type="spellEnd"/>
      <w:r w:rsidRPr="00656AF0">
        <w:rPr>
          <w:rFonts w:ascii="Calibri" w:eastAsia="Calibri" w:hAnsi="Calibri" w:cs="Calibri"/>
          <w:sz w:val="21"/>
          <w:lang w:eastAsia="fr-BE"/>
        </w:rPr>
        <w:t xml:space="preserve"> van het Centrum</w:t>
      </w:r>
      <w:r w:rsidR="00F04BDF" w:rsidRPr="00656AF0">
        <w:rPr>
          <w:rFonts w:ascii="Calibri" w:eastAsia="Calibri" w:hAnsi="Calibri" w:cs="Calibri"/>
          <w:sz w:val="21"/>
          <w:lang w:eastAsia="fr-BE"/>
        </w:rPr>
        <w:t>.</w:t>
      </w:r>
    </w:p>
    <w:p w:rsidR="00F04BDF" w:rsidRDefault="00F04BDF" w:rsidP="00092456">
      <w:pPr>
        <w:spacing w:after="0" w:line="240" w:lineRule="auto"/>
        <w:ind w:left="720"/>
        <w:contextualSpacing/>
        <w:rPr>
          <w:rFonts w:ascii="Calibri" w:eastAsia="Calibri" w:hAnsi="Calibri" w:cs="Calibri"/>
          <w:sz w:val="21"/>
          <w:lang w:eastAsia="fr-BE"/>
        </w:rPr>
      </w:pPr>
    </w:p>
    <w:p w:rsidR="00092456" w:rsidRPr="00F04BDF" w:rsidRDefault="00092456" w:rsidP="00092456">
      <w:pPr>
        <w:spacing w:after="0" w:line="240" w:lineRule="auto"/>
        <w:ind w:left="720"/>
        <w:contextualSpacing/>
        <w:rPr>
          <w:rFonts w:ascii="Calibri" w:eastAsia="Calibri" w:hAnsi="Calibri" w:cs="Calibri"/>
          <w:sz w:val="21"/>
          <w:lang w:eastAsia="fr-BE"/>
        </w:rPr>
      </w:pPr>
    </w:p>
    <w:p w:rsidR="00F04BDF" w:rsidRPr="00F04BDF" w:rsidRDefault="00F04BDF" w:rsidP="00092456">
      <w:pPr>
        <w:numPr>
          <w:ilvl w:val="0"/>
          <w:numId w:val="9"/>
        </w:numPr>
        <w:spacing w:after="0" w:line="240" w:lineRule="auto"/>
        <w:contextualSpacing/>
        <w:rPr>
          <w:rFonts w:ascii="Calibri" w:eastAsia="Calibri" w:hAnsi="Calibri" w:cs="Calibri"/>
          <w:b/>
          <w:sz w:val="21"/>
          <w:lang w:eastAsia="fr-BE"/>
        </w:rPr>
      </w:pPr>
      <w:r w:rsidRPr="00F04BDF">
        <w:rPr>
          <w:rFonts w:ascii="Calibri" w:eastAsia="Calibri" w:hAnsi="Calibri" w:cs="Calibri"/>
          <w:b/>
          <w:sz w:val="21"/>
          <w:lang w:eastAsia="fr-BE"/>
        </w:rPr>
        <w:lastRenderedPageBreak/>
        <w:t>Met de Franse Gemeenschapscommissie</w:t>
      </w:r>
    </w:p>
    <w:p w:rsidR="00F04BDF" w:rsidRPr="00F04BDF" w:rsidRDefault="00F04BDF" w:rsidP="00092456">
      <w:pPr>
        <w:spacing w:after="0" w:line="240" w:lineRule="auto"/>
        <w:ind w:left="720"/>
        <w:contextualSpacing/>
        <w:rPr>
          <w:rFonts w:ascii="Calibri" w:eastAsia="Calibri" w:hAnsi="Calibri" w:cs="Calibri"/>
          <w:sz w:val="21"/>
          <w:lang w:eastAsia="fr-BE"/>
        </w:rPr>
      </w:pPr>
      <w:r w:rsidRPr="00F04BDF">
        <w:rPr>
          <w:rFonts w:ascii="Calibri" w:eastAsia="Calibri" w:hAnsi="Calibri" w:cs="Calibri"/>
          <w:sz w:val="21"/>
          <w:lang w:eastAsia="fr-BE"/>
        </w:rPr>
        <w:t>Op 1 september 2012 ondertekenden het Centrum en de Franse Gemeenschapscommissie een samenwerkingsovereenkomst. Gezamenlijke diversiteitsplannen en -campagnes zijn sindsdien gelanceerd en zullen in de komende jaren worden uitgevoerd.</w:t>
      </w:r>
    </w:p>
    <w:p w:rsidR="00F04BDF" w:rsidRPr="00F04BDF" w:rsidRDefault="00F04BDF" w:rsidP="00092456">
      <w:pPr>
        <w:spacing w:after="0" w:line="240" w:lineRule="auto"/>
        <w:ind w:left="360"/>
        <w:rPr>
          <w:rFonts w:ascii="Calibri" w:eastAsia="Calibri" w:hAnsi="Calibri" w:cs="Calibri"/>
          <w:b/>
          <w:sz w:val="21"/>
          <w:lang w:eastAsia="fr-BE"/>
        </w:rPr>
      </w:pPr>
    </w:p>
    <w:p w:rsidR="00F04BDF" w:rsidRPr="00F04BDF" w:rsidRDefault="00F04BDF" w:rsidP="00092456">
      <w:pPr>
        <w:numPr>
          <w:ilvl w:val="0"/>
          <w:numId w:val="9"/>
        </w:numPr>
        <w:spacing w:after="0" w:line="240" w:lineRule="auto"/>
        <w:contextualSpacing/>
        <w:rPr>
          <w:rFonts w:ascii="Calibri" w:eastAsia="Calibri" w:hAnsi="Calibri" w:cs="Calibri"/>
          <w:b/>
          <w:sz w:val="21"/>
          <w:lang w:eastAsia="fr-BE"/>
        </w:rPr>
      </w:pPr>
      <w:r w:rsidRPr="00F04BDF">
        <w:rPr>
          <w:rFonts w:ascii="Calibri" w:eastAsia="Calibri" w:hAnsi="Calibri" w:cs="Calibri"/>
          <w:b/>
          <w:sz w:val="21"/>
          <w:lang w:eastAsia="fr-BE"/>
        </w:rPr>
        <w:t>Met het Brusselse Hoofdstedelijke Gewest</w:t>
      </w:r>
    </w:p>
    <w:p w:rsidR="00F04BDF" w:rsidRPr="00F04BDF" w:rsidRDefault="00F04BDF" w:rsidP="00092456">
      <w:pPr>
        <w:spacing w:after="0" w:line="240" w:lineRule="auto"/>
        <w:ind w:left="720"/>
        <w:contextualSpacing/>
        <w:rPr>
          <w:rFonts w:ascii="Calibri" w:eastAsia="Calibri" w:hAnsi="Calibri" w:cs="Calibri"/>
          <w:sz w:val="21"/>
          <w:lang w:eastAsia="fr-BE"/>
        </w:rPr>
      </w:pPr>
      <w:r w:rsidRPr="00F04BDF">
        <w:rPr>
          <w:rFonts w:ascii="Calibri" w:eastAsia="Calibri" w:hAnsi="Calibri" w:cs="Calibri"/>
          <w:sz w:val="21"/>
          <w:lang w:eastAsia="fr-BE"/>
        </w:rPr>
        <w:t xml:space="preserve">Het Centrum en </w:t>
      </w:r>
      <w:proofErr w:type="spellStart"/>
      <w:r w:rsidRPr="00F04BDF">
        <w:rPr>
          <w:rFonts w:ascii="Calibri" w:eastAsia="Calibri" w:hAnsi="Calibri" w:cs="Calibri"/>
          <w:sz w:val="21"/>
          <w:lang w:eastAsia="fr-BE"/>
        </w:rPr>
        <w:t>Actiris</w:t>
      </w:r>
      <w:proofErr w:type="spellEnd"/>
      <w:r w:rsidRPr="00F04BDF">
        <w:rPr>
          <w:rFonts w:ascii="Calibri" w:eastAsia="Calibri" w:hAnsi="Calibri" w:cs="Calibri"/>
          <w:sz w:val="21"/>
          <w:lang w:eastAsia="fr-BE"/>
        </w:rPr>
        <w:t xml:space="preserve"> hebben in 2009 een nieuwe samenwerkingsovereenkomst gesloten die een op dat moment al jaren oude overeenkomst verving.</w:t>
      </w:r>
    </w:p>
    <w:p w:rsidR="00F04BDF" w:rsidRPr="00F04BDF" w:rsidRDefault="00F04BDF" w:rsidP="00092456">
      <w:pPr>
        <w:spacing w:after="0" w:line="240" w:lineRule="auto"/>
        <w:ind w:left="360"/>
        <w:rPr>
          <w:rFonts w:ascii="Calibri" w:eastAsia="Calibri" w:hAnsi="Calibri" w:cs="Calibri"/>
          <w:sz w:val="21"/>
          <w:lang w:eastAsia="fr-BE"/>
        </w:rPr>
      </w:pPr>
    </w:p>
    <w:p w:rsidR="00F04BDF" w:rsidRPr="00F04BDF" w:rsidRDefault="00F04BDF" w:rsidP="00092456">
      <w:pPr>
        <w:numPr>
          <w:ilvl w:val="0"/>
          <w:numId w:val="9"/>
        </w:numPr>
        <w:spacing w:after="0" w:line="240" w:lineRule="auto"/>
        <w:contextualSpacing/>
        <w:rPr>
          <w:rFonts w:ascii="Calibri" w:eastAsia="Calibri" w:hAnsi="Calibri" w:cs="Calibri"/>
          <w:sz w:val="21"/>
          <w:lang w:eastAsia="fr-BE"/>
        </w:rPr>
      </w:pPr>
      <w:r w:rsidRPr="006D0CEF">
        <w:rPr>
          <w:rFonts w:ascii="Calibri" w:eastAsia="Calibri" w:hAnsi="Calibri" w:cs="Calibri"/>
          <w:b/>
          <w:sz w:val="21"/>
          <w:lang w:eastAsia="fr-BE"/>
        </w:rPr>
        <w:t>Met andere partners</w:t>
      </w:r>
      <w:r w:rsidRPr="00F04BDF">
        <w:rPr>
          <w:rFonts w:ascii="Calibri" w:eastAsia="Calibri" w:hAnsi="Calibri" w:cs="Calibri"/>
          <w:sz w:val="21"/>
          <w:lang w:eastAsia="fr-BE"/>
        </w:rPr>
        <w:t>, waaronder vakbonden en andere sociale partners, verenigingen/instellingen die zich specialiseren in de rechten van personen die beschermd zijn door de Antidiscriminatiewet, de regionale integratiecentra in het Waalse Gewest, onderzoekcentra, publieke instellingen enzovoort. Die samenwerkingsvormen kunnen zowel tijdelijk als structureel zijn.</w:t>
      </w:r>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pStyle w:val="Heading3"/>
        <w:spacing w:before="0"/>
      </w:pPr>
      <w:bookmarkStart w:id="57" w:name="_Toc378077684"/>
      <w:bookmarkStart w:id="58" w:name="_Toc386207059"/>
      <w:r w:rsidRPr="00F04BDF">
        <w:t>Migratie</w:t>
      </w:r>
      <w:bookmarkEnd w:id="57"/>
      <w:bookmarkEnd w:id="58"/>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ind w:right="72"/>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Over het thema migratie neemt het Centrum deel aan:</w:t>
      </w:r>
    </w:p>
    <w:p w:rsidR="00F04BDF" w:rsidRPr="00F04BDF" w:rsidRDefault="00F04BDF" w:rsidP="00092456">
      <w:pPr>
        <w:numPr>
          <w:ilvl w:val="0"/>
          <w:numId w:val="2"/>
        </w:num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de begeleidingscommissie van het Hulpfonds voor Gezinshereniging, dat wordt beheerd door het Belgisch Comité voor de Hulp aan Vluchtelingen;</w:t>
      </w:r>
    </w:p>
    <w:p w:rsidR="00F04BDF" w:rsidRPr="00F04BDF" w:rsidRDefault="00F04BDF" w:rsidP="00092456">
      <w:pPr>
        <w:numPr>
          <w:ilvl w:val="0"/>
          <w:numId w:val="2"/>
        </w:num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raadgevend comité van de kinderrechtencommissaris van de Franstalige Gemeenschap;</w:t>
      </w:r>
    </w:p>
    <w:p w:rsidR="00F04BDF" w:rsidRPr="00F04BDF" w:rsidRDefault="00F04BDF" w:rsidP="00092456">
      <w:pPr>
        <w:numPr>
          <w:ilvl w:val="0"/>
          <w:numId w:val="2"/>
        </w:num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de maandelijkse contactvergaderingen van het Belgisch Comité voor de Hulp aan Vluchtelingen;</w:t>
      </w:r>
    </w:p>
    <w:p w:rsidR="00F04BDF" w:rsidRPr="00F04BDF" w:rsidRDefault="00F04BDF" w:rsidP="00092456">
      <w:pPr>
        <w:numPr>
          <w:ilvl w:val="0"/>
          <w:numId w:val="2"/>
        </w:num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de bijeenkomsten van de bezoekersgroep detentiecentra, die gecoördineerd wordt door </w:t>
      </w:r>
      <w:proofErr w:type="spellStart"/>
      <w:r w:rsidRPr="00F04BDF">
        <w:rPr>
          <w:rFonts w:ascii="Calibri" w:eastAsia="Calibri" w:hAnsi="Calibri" w:cs="Calibri"/>
          <w:sz w:val="21"/>
          <w:lang w:eastAsia="fr-BE"/>
        </w:rPr>
        <w:t>Coordination</w:t>
      </w:r>
      <w:proofErr w:type="spellEnd"/>
      <w:r w:rsidRPr="00F04BDF">
        <w:rPr>
          <w:rFonts w:ascii="Calibri" w:eastAsia="Calibri" w:hAnsi="Calibri" w:cs="Calibri"/>
          <w:sz w:val="21"/>
          <w:lang w:eastAsia="fr-BE"/>
        </w:rPr>
        <w:t xml:space="preserve"> et </w:t>
      </w:r>
      <w:proofErr w:type="spellStart"/>
      <w:r w:rsidRPr="00F04BDF">
        <w:rPr>
          <w:rFonts w:ascii="Calibri" w:eastAsia="Calibri" w:hAnsi="Calibri" w:cs="Calibri"/>
          <w:sz w:val="21"/>
          <w:lang w:eastAsia="fr-BE"/>
        </w:rPr>
        <w:t>Initiatives</w:t>
      </w:r>
      <w:proofErr w:type="spellEnd"/>
      <w:r w:rsidRPr="00F04BDF">
        <w:rPr>
          <w:rFonts w:ascii="Calibri" w:eastAsia="Calibri" w:hAnsi="Calibri" w:cs="Calibri"/>
          <w:sz w:val="21"/>
          <w:lang w:eastAsia="fr-BE"/>
        </w:rPr>
        <w:t xml:space="preserve"> pour </w:t>
      </w:r>
      <w:proofErr w:type="spellStart"/>
      <w:r w:rsidRPr="00F04BDF">
        <w:rPr>
          <w:rFonts w:ascii="Calibri" w:eastAsia="Calibri" w:hAnsi="Calibri" w:cs="Calibri"/>
          <w:sz w:val="21"/>
          <w:lang w:eastAsia="fr-BE"/>
        </w:rPr>
        <w:t>Réfugiés</w:t>
      </w:r>
      <w:proofErr w:type="spellEnd"/>
      <w:r w:rsidRPr="00F04BDF">
        <w:rPr>
          <w:rFonts w:ascii="Calibri" w:eastAsia="Calibri" w:hAnsi="Calibri" w:cs="Calibri"/>
          <w:sz w:val="21"/>
          <w:lang w:eastAsia="fr-BE"/>
        </w:rPr>
        <w:t xml:space="preserve"> et </w:t>
      </w:r>
      <w:proofErr w:type="spellStart"/>
      <w:r w:rsidRPr="00F04BDF">
        <w:rPr>
          <w:rFonts w:ascii="Calibri" w:eastAsia="Calibri" w:hAnsi="Calibri" w:cs="Calibri"/>
          <w:sz w:val="21"/>
          <w:lang w:eastAsia="fr-BE"/>
        </w:rPr>
        <w:t>Etrangers</w:t>
      </w:r>
      <w:proofErr w:type="spellEnd"/>
      <w:r w:rsidRPr="00F04BDF">
        <w:rPr>
          <w:rFonts w:ascii="Calibri" w:eastAsia="Calibri" w:hAnsi="Calibri" w:cs="Calibri"/>
          <w:sz w:val="21"/>
          <w:lang w:eastAsia="fr-BE"/>
        </w:rPr>
        <w:t xml:space="preserve"> (CIRE);</w:t>
      </w:r>
    </w:p>
    <w:p w:rsidR="00F04BDF" w:rsidRPr="00F04BDF" w:rsidRDefault="00F04BDF" w:rsidP="00092456">
      <w:pPr>
        <w:numPr>
          <w:ilvl w:val="0"/>
          <w:numId w:val="2"/>
        </w:num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de werkzaamheden van het platform Kinderen op de vlucht (waarvan het Centrum waarnemend lid is);</w:t>
      </w:r>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pStyle w:val="Heading2"/>
        <w:spacing w:before="0"/>
      </w:pPr>
      <w:bookmarkStart w:id="59" w:name="_Toc386207060"/>
      <w:bookmarkStart w:id="60" w:name="_Toc378077685"/>
      <w:r w:rsidRPr="00F04BDF">
        <w:t>Internationale samenwerking</w:t>
      </w:r>
      <w:bookmarkEnd w:id="59"/>
      <w:r w:rsidRPr="00F04BDF">
        <w:t xml:space="preserve"> </w:t>
      </w:r>
      <w:bookmarkEnd w:id="52"/>
      <w:bookmarkEnd w:id="60"/>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pStyle w:val="Heading3"/>
        <w:spacing w:before="0"/>
      </w:pPr>
      <w:bookmarkStart w:id="61" w:name="_Toc288831941"/>
      <w:bookmarkStart w:id="62" w:name="_Toc378077686"/>
      <w:bookmarkStart w:id="63" w:name="_Toc386207061"/>
      <w:r w:rsidRPr="00F04BDF">
        <w:t>Binnen de Europese Unie</w:t>
      </w:r>
      <w:bookmarkEnd w:id="61"/>
      <w:bookmarkEnd w:id="62"/>
      <w:bookmarkEnd w:id="63"/>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sz w:val="21"/>
          <w:lang w:eastAsia="fr-BE"/>
        </w:rPr>
      </w:pPr>
      <w:proofErr w:type="spellStart"/>
      <w:r w:rsidRPr="00656AF0">
        <w:rPr>
          <w:rFonts w:ascii="Calibri" w:eastAsia="Calibri" w:hAnsi="Calibri" w:cs="Calibri"/>
          <w:b/>
          <w:sz w:val="21"/>
          <w:lang w:eastAsia="fr-BE"/>
        </w:rPr>
        <w:t>Equinet</w:t>
      </w:r>
      <w:proofErr w:type="spellEnd"/>
      <w:r w:rsidRPr="00656AF0">
        <w:rPr>
          <w:rFonts w:ascii="Calibri" w:eastAsia="Calibri" w:hAnsi="Calibri" w:cs="Calibri"/>
          <w:b/>
          <w:sz w:val="21"/>
          <w:lang w:eastAsia="fr-BE"/>
        </w:rPr>
        <w:t xml:space="preserve"> </w:t>
      </w:r>
      <w:r w:rsidR="00400D44" w:rsidRPr="00656AF0">
        <w:rPr>
          <w:rFonts w:ascii="Calibri" w:eastAsia="Calibri" w:hAnsi="Calibri" w:cs="Calibri"/>
          <w:sz w:val="21"/>
          <w:lang w:eastAsia="fr-BE"/>
        </w:rPr>
        <w:t>is het Europees netwerk van instellingen ter bevordering van gelijkheid</w:t>
      </w:r>
      <w:r w:rsidRP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Het</w:t>
      </w:r>
      <w:r w:rsidRP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 xml:space="preserve">secretariaat is sinds </w:t>
      </w:r>
      <w:r w:rsidRPr="00656AF0">
        <w:rPr>
          <w:rFonts w:ascii="Calibri" w:eastAsia="Calibri" w:hAnsi="Calibri" w:cs="Calibri"/>
          <w:sz w:val="21"/>
          <w:lang w:eastAsia="fr-BE"/>
        </w:rPr>
        <w:t>2008</w:t>
      </w:r>
      <w:r w:rsidR="00400D44" w:rsidRPr="00656AF0">
        <w:rPr>
          <w:rFonts w:ascii="Calibri" w:eastAsia="Calibri" w:hAnsi="Calibri" w:cs="Calibri"/>
          <w:sz w:val="21"/>
          <w:lang w:eastAsia="fr-BE"/>
        </w:rPr>
        <w:t xml:space="preserve"> ondergebracht in de lokalen van het Centrum. Het netwerk streeft naar een betere samenwerking en betere uitwisseling van informatie en juridische expertise tussen die instellingen. </w:t>
      </w:r>
      <w:proofErr w:type="spellStart"/>
      <w:r w:rsidRPr="00656AF0">
        <w:rPr>
          <w:rFonts w:ascii="Calibri" w:eastAsia="Calibri" w:hAnsi="Calibri" w:cs="Calibri"/>
          <w:sz w:val="21"/>
          <w:lang w:eastAsia="fr-BE"/>
        </w:rPr>
        <w:t>Equinet</w:t>
      </w:r>
      <w:proofErr w:type="spellEnd"/>
      <w:r w:rsidR="00400D44" w:rsidRPr="00656AF0">
        <w:rPr>
          <w:rFonts w:ascii="Calibri" w:eastAsia="Calibri" w:hAnsi="Calibri" w:cs="Calibri"/>
          <w:sz w:val="21"/>
          <w:lang w:eastAsia="fr-BE"/>
        </w:rPr>
        <w:t xml:space="preserve"> heeft in</w:t>
      </w:r>
      <w:r w:rsidRPr="00656AF0">
        <w:rPr>
          <w:rFonts w:ascii="Calibri" w:eastAsia="Calibri" w:hAnsi="Calibri" w:cs="Calibri"/>
          <w:sz w:val="21"/>
          <w:lang w:eastAsia="fr-BE"/>
        </w:rPr>
        <w:t xml:space="preserve"> 2013</w:t>
      </w:r>
      <w:r w:rsidR="00400D44" w:rsidRPr="00656AF0">
        <w:rPr>
          <w:rFonts w:ascii="Calibri" w:eastAsia="Calibri" w:hAnsi="Calibri" w:cs="Calibri"/>
          <w:sz w:val="21"/>
          <w:lang w:eastAsia="fr-BE"/>
        </w:rPr>
        <w:t xml:space="preserve"> verschillende studies gepubliceerd</w:t>
      </w:r>
      <w:r w:rsidRP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lijst beschikbaar op</w:t>
      </w:r>
      <w:r w:rsidRPr="00656AF0">
        <w:rPr>
          <w:rFonts w:ascii="Calibri" w:eastAsia="Calibri" w:hAnsi="Calibri" w:cs="Calibri"/>
          <w:sz w:val="21"/>
          <w:lang w:eastAsia="fr-BE"/>
        </w:rPr>
        <w:t xml:space="preserve"> </w:t>
      </w:r>
      <w:hyperlink r:id="rId14" w:history="1">
        <w:r w:rsidRPr="00656AF0">
          <w:rPr>
            <w:rFonts w:ascii="Calibri" w:eastAsia="Calibri" w:hAnsi="Calibri" w:cs="Calibri"/>
            <w:color w:val="000080"/>
            <w:sz w:val="21"/>
            <w:u w:val="single"/>
            <w:lang w:eastAsia="fr-BE"/>
          </w:rPr>
          <w:t>www.equineteurope.org</w:t>
        </w:r>
      </w:hyperlink>
      <w:r w:rsidRPr="00656AF0">
        <w:rPr>
          <w:rFonts w:ascii="Calibri" w:eastAsia="Calibri" w:hAnsi="Calibri" w:cs="Calibri"/>
          <w:sz w:val="21"/>
          <w:lang w:eastAsia="fr-BE"/>
        </w:rPr>
        <w:t>)</w:t>
      </w:r>
      <w:r w:rsid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waaraan</w:t>
      </w:r>
      <w:r w:rsidRPr="00656AF0">
        <w:rPr>
          <w:rFonts w:ascii="Calibri" w:eastAsia="Calibri" w:hAnsi="Calibri" w:cs="Calibri"/>
          <w:sz w:val="21"/>
          <w:lang w:eastAsia="fr-BE"/>
        </w:rPr>
        <w:t xml:space="preserve"> </w:t>
      </w:r>
      <w:r w:rsidR="009C17CB" w:rsidRPr="00656AF0">
        <w:rPr>
          <w:rFonts w:ascii="Calibri" w:eastAsia="Calibri" w:hAnsi="Calibri" w:cs="Calibri"/>
          <w:sz w:val="21"/>
          <w:lang w:eastAsia="fr-BE"/>
        </w:rPr>
        <w:t>het Centrum</w:t>
      </w:r>
      <w:r w:rsidR="00400D44" w:rsidRPr="00656AF0">
        <w:rPr>
          <w:rFonts w:ascii="Calibri" w:eastAsia="Calibri" w:hAnsi="Calibri" w:cs="Calibri"/>
          <w:sz w:val="21"/>
          <w:lang w:eastAsia="fr-BE"/>
        </w:rPr>
        <w:t xml:space="preserve"> meermaals zijn medewerking heeft verleend. In</w:t>
      </w:r>
      <w:r w:rsidRPr="00656AF0">
        <w:rPr>
          <w:rFonts w:ascii="Calibri" w:eastAsia="Calibri" w:hAnsi="Calibri" w:cs="Calibri"/>
          <w:sz w:val="21"/>
          <w:lang w:eastAsia="fr-BE"/>
        </w:rPr>
        <w:t xml:space="preserve"> </w:t>
      </w:r>
      <w:r w:rsidR="00400D44" w:rsidRPr="00656AF0">
        <w:rPr>
          <w:rFonts w:ascii="Calibri" w:eastAsia="Calibri" w:hAnsi="Calibri" w:cs="Calibri"/>
          <w:sz w:val="21"/>
          <w:lang w:eastAsia="fr-BE"/>
        </w:rPr>
        <w:t>november</w:t>
      </w:r>
      <w:r w:rsidRPr="00656AF0">
        <w:rPr>
          <w:rFonts w:ascii="Calibri" w:eastAsia="Calibri" w:hAnsi="Calibri" w:cs="Calibri"/>
          <w:sz w:val="21"/>
          <w:lang w:eastAsia="fr-BE"/>
        </w:rPr>
        <w:t xml:space="preserve"> 2011</w:t>
      </w:r>
      <w:r w:rsidR="006E4129" w:rsidRPr="00656AF0">
        <w:rPr>
          <w:rFonts w:ascii="Calibri" w:eastAsia="Calibri" w:hAnsi="Calibri" w:cs="Calibri"/>
          <w:sz w:val="21"/>
          <w:lang w:eastAsia="fr-BE"/>
        </w:rPr>
        <w:t xml:space="preserve"> is de</w:t>
      </w:r>
      <w:r w:rsidRPr="00656AF0">
        <w:rPr>
          <w:rFonts w:ascii="Calibri" w:eastAsia="Calibri" w:hAnsi="Calibri" w:cs="Calibri"/>
          <w:sz w:val="21"/>
          <w:lang w:eastAsia="fr-BE"/>
        </w:rPr>
        <w:t xml:space="preserve"> directeur </w:t>
      </w:r>
      <w:r w:rsidR="006E4129" w:rsidRPr="00656AF0">
        <w:rPr>
          <w:rFonts w:ascii="Calibri" w:eastAsia="Calibri" w:hAnsi="Calibri" w:cs="Calibri"/>
          <w:sz w:val="21"/>
          <w:lang w:eastAsia="fr-BE"/>
        </w:rPr>
        <w:t>van het</w:t>
      </w:r>
      <w:r w:rsidRPr="00656AF0">
        <w:rPr>
          <w:rFonts w:ascii="Calibri" w:eastAsia="Calibri" w:hAnsi="Calibri" w:cs="Calibri"/>
          <w:sz w:val="21"/>
          <w:lang w:eastAsia="fr-BE"/>
        </w:rPr>
        <w:t xml:space="preserve"> Centr</w:t>
      </w:r>
      <w:r w:rsidR="006E4129" w:rsidRPr="00656AF0">
        <w:rPr>
          <w:rFonts w:ascii="Calibri" w:eastAsia="Calibri" w:hAnsi="Calibri" w:cs="Calibri"/>
          <w:sz w:val="21"/>
          <w:lang w:eastAsia="fr-BE"/>
        </w:rPr>
        <w:t xml:space="preserve">um verkozen tot voorzitter van de </w:t>
      </w:r>
      <w:r w:rsidR="00656AF0">
        <w:rPr>
          <w:rFonts w:ascii="Calibri" w:eastAsia="Calibri" w:hAnsi="Calibri" w:cs="Calibri"/>
          <w:sz w:val="21"/>
          <w:lang w:eastAsia="fr-BE"/>
        </w:rPr>
        <w:t>r</w:t>
      </w:r>
      <w:r w:rsidR="006E4129" w:rsidRPr="00656AF0">
        <w:rPr>
          <w:rFonts w:ascii="Calibri" w:eastAsia="Calibri" w:hAnsi="Calibri" w:cs="Calibri"/>
          <w:sz w:val="21"/>
          <w:lang w:eastAsia="fr-BE"/>
        </w:rPr>
        <w:t xml:space="preserve">aad van </w:t>
      </w:r>
      <w:r w:rsidR="00656AF0">
        <w:rPr>
          <w:rFonts w:ascii="Calibri" w:eastAsia="Calibri" w:hAnsi="Calibri" w:cs="Calibri"/>
          <w:sz w:val="21"/>
          <w:lang w:eastAsia="fr-BE"/>
        </w:rPr>
        <w:t>b</w:t>
      </w:r>
      <w:r w:rsidR="006E4129" w:rsidRPr="00656AF0">
        <w:rPr>
          <w:rFonts w:ascii="Calibri" w:eastAsia="Calibri" w:hAnsi="Calibri" w:cs="Calibri"/>
          <w:sz w:val="21"/>
          <w:lang w:eastAsia="fr-BE"/>
        </w:rPr>
        <w:t xml:space="preserve">estuur van </w:t>
      </w:r>
      <w:proofErr w:type="spellStart"/>
      <w:r w:rsidRPr="00656AF0">
        <w:rPr>
          <w:rFonts w:ascii="Calibri" w:eastAsia="Calibri" w:hAnsi="Calibri" w:cs="Calibri"/>
          <w:sz w:val="21"/>
          <w:lang w:eastAsia="fr-BE"/>
        </w:rPr>
        <w:t>Equinet</w:t>
      </w:r>
      <w:proofErr w:type="spellEnd"/>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Zijn</w:t>
      </w:r>
      <w:r w:rsidRPr="00656AF0">
        <w:rPr>
          <w:rFonts w:ascii="Calibri" w:eastAsia="Calibri" w:hAnsi="Calibri" w:cs="Calibri"/>
          <w:sz w:val="21"/>
          <w:lang w:eastAsia="fr-BE"/>
        </w:rPr>
        <w:t xml:space="preserve"> mand</w:t>
      </w:r>
      <w:r w:rsidR="006E4129" w:rsidRPr="00656AF0">
        <w:rPr>
          <w:rFonts w:ascii="Calibri" w:eastAsia="Calibri" w:hAnsi="Calibri" w:cs="Calibri"/>
          <w:sz w:val="21"/>
          <w:lang w:eastAsia="fr-BE"/>
        </w:rPr>
        <w:t>a</w:t>
      </w:r>
      <w:r w:rsidRPr="00656AF0">
        <w:rPr>
          <w:rFonts w:ascii="Calibri" w:eastAsia="Calibri" w:hAnsi="Calibri" w:cs="Calibri"/>
          <w:sz w:val="21"/>
          <w:lang w:eastAsia="fr-BE"/>
        </w:rPr>
        <w:t>at</w:t>
      </w:r>
      <w:r w:rsidR="006E4129" w:rsidRPr="00656AF0">
        <w:rPr>
          <w:rFonts w:ascii="Calibri" w:eastAsia="Calibri" w:hAnsi="Calibri" w:cs="Calibri"/>
          <w:sz w:val="21"/>
          <w:lang w:eastAsia="fr-BE"/>
        </w:rPr>
        <w:t xml:space="preserve"> liep tot eind november</w:t>
      </w:r>
      <w:r w:rsidRPr="00656AF0">
        <w:rPr>
          <w:rFonts w:ascii="Calibri" w:eastAsia="Calibri" w:hAnsi="Calibri" w:cs="Calibri"/>
          <w:sz w:val="21"/>
          <w:lang w:eastAsia="fr-BE"/>
        </w:rPr>
        <w:t xml:space="preserve"> 2013</w:t>
      </w:r>
      <w:r w:rsidR="006E4129" w:rsidRPr="00656AF0">
        <w:rPr>
          <w:rFonts w:ascii="Calibri" w:eastAsia="Calibri" w:hAnsi="Calibri" w:cs="Calibri"/>
          <w:sz w:val="21"/>
          <w:lang w:eastAsia="fr-BE"/>
        </w:rPr>
        <w:t>.</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Op dat ogenblik werd het</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 xml:space="preserve">hoofd van het </w:t>
      </w:r>
      <w:r w:rsidR="00656AF0">
        <w:rPr>
          <w:rFonts w:ascii="Calibri" w:eastAsia="Calibri" w:hAnsi="Calibri" w:cs="Calibri"/>
          <w:sz w:val="21"/>
          <w:lang w:eastAsia="fr-BE"/>
        </w:rPr>
        <w:t>d</w:t>
      </w:r>
      <w:r w:rsidR="006E4129" w:rsidRPr="00656AF0">
        <w:rPr>
          <w:rFonts w:ascii="Calibri" w:eastAsia="Calibri" w:hAnsi="Calibri" w:cs="Calibri"/>
          <w:sz w:val="21"/>
          <w:lang w:eastAsia="fr-BE"/>
        </w:rPr>
        <w:t>epartement</w:t>
      </w:r>
      <w:r w:rsidRPr="00656AF0">
        <w:rPr>
          <w:rFonts w:ascii="Calibri" w:eastAsia="Calibri" w:hAnsi="Calibri" w:cs="Calibri"/>
          <w:sz w:val="21"/>
          <w:lang w:eastAsia="fr-BE"/>
        </w:rPr>
        <w:t xml:space="preserve"> Discriminati</w:t>
      </w:r>
      <w:r w:rsidR="006E4129" w:rsidRPr="00656AF0">
        <w:rPr>
          <w:rFonts w:ascii="Calibri" w:eastAsia="Calibri" w:hAnsi="Calibri" w:cs="Calibri"/>
          <w:sz w:val="21"/>
          <w:lang w:eastAsia="fr-BE"/>
        </w:rPr>
        <w:t>e</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 xml:space="preserve">dienst </w:t>
      </w:r>
      <w:r w:rsidR="00656AF0">
        <w:rPr>
          <w:rFonts w:ascii="Calibri" w:eastAsia="Calibri" w:hAnsi="Calibri" w:cs="Calibri"/>
          <w:sz w:val="21"/>
          <w:lang w:eastAsia="fr-BE"/>
        </w:rPr>
        <w:t>Tweede L</w:t>
      </w:r>
      <w:r w:rsidR="006E4129" w:rsidRPr="00656AF0">
        <w:rPr>
          <w:rFonts w:ascii="Calibri" w:eastAsia="Calibri" w:hAnsi="Calibri" w:cs="Calibri"/>
          <w:sz w:val="21"/>
          <w:lang w:eastAsia="fr-BE"/>
        </w:rPr>
        <w:t>ijn</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 xml:space="preserve">aangesteld als nieuw lid van diezelfde </w:t>
      </w:r>
      <w:r w:rsidR="00656AF0">
        <w:rPr>
          <w:rFonts w:ascii="Calibri" w:eastAsia="Calibri" w:hAnsi="Calibri" w:cs="Calibri"/>
          <w:sz w:val="21"/>
          <w:lang w:eastAsia="fr-BE"/>
        </w:rPr>
        <w:t>r</w:t>
      </w:r>
      <w:r w:rsidR="006E4129" w:rsidRPr="00656AF0">
        <w:rPr>
          <w:rFonts w:ascii="Calibri" w:eastAsia="Calibri" w:hAnsi="Calibri" w:cs="Calibri"/>
          <w:sz w:val="21"/>
          <w:lang w:eastAsia="fr-BE"/>
        </w:rPr>
        <w:t xml:space="preserve">aad van </w:t>
      </w:r>
      <w:r w:rsidR="00656AF0">
        <w:rPr>
          <w:rFonts w:ascii="Calibri" w:eastAsia="Calibri" w:hAnsi="Calibri" w:cs="Calibri"/>
          <w:sz w:val="21"/>
          <w:lang w:eastAsia="fr-BE"/>
        </w:rPr>
        <w:t>b</w:t>
      </w:r>
      <w:r w:rsidR="006E4129" w:rsidRPr="00656AF0">
        <w:rPr>
          <w:rFonts w:ascii="Calibri" w:eastAsia="Calibri" w:hAnsi="Calibri" w:cs="Calibri"/>
          <w:sz w:val="21"/>
          <w:lang w:eastAsia="fr-BE"/>
        </w:rPr>
        <w:t>estuur</w:t>
      </w:r>
      <w:r w:rsidRPr="00656AF0">
        <w:rPr>
          <w:rFonts w:ascii="Calibri" w:eastAsia="Calibri" w:hAnsi="Calibri" w:cs="Calibri"/>
          <w:sz w:val="21"/>
          <w:lang w:eastAsia="fr-BE"/>
        </w:rPr>
        <w:t>.</w:t>
      </w:r>
    </w:p>
    <w:p w:rsidR="00F04BDF" w:rsidRPr="00F04BDF" w:rsidRDefault="00F04BDF" w:rsidP="00092456">
      <w:pPr>
        <w:spacing w:after="0" w:line="240" w:lineRule="auto"/>
        <w:rPr>
          <w:rFonts w:ascii="Calibri" w:eastAsia="Calibri" w:hAnsi="Calibri" w:cs="Times New Roman"/>
          <w:sz w:val="21"/>
          <w:lang w:eastAsia="fr-BE"/>
        </w:rPr>
      </w:pPr>
    </w:p>
    <w:p w:rsidR="00F04BDF" w:rsidRPr="00F04BDF" w:rsidRDefault="00C30D2D" w:rsidP="00092456">
      <w:pPr>
        <w:spacing w:after="0" w:line="240" w:lineRule="auto"/>
        <w:rPr>
          <w:rFonts w:ascii="Calibri" w:eastAsia="Calibri" w:hAnsi="Calibri" w:cs="Calibri"/>
          <w:sz w:val="21"/>
          <w:lang w:eastAsia="fr-BE"/>
        </w:rPr>
      </w:pPr>
      <w:hyperlink r:id="rId15" w:history="1">
        <w:r w:rsidR="00F04BDF" w:rsidRPr="00F04BDF">
          <w:rPr>
            <w:rFonts w:ascii="Calibri" w:eastAsia="Calibri" w:hAnsi="Calibri" w:cs="Calibri"/>
            <w:color w:val="000080"/>
            <w:sz w:val="21"/>
            <w:u w:val="single"/>
            <w:lang w:eastAsia="fr-BE"/>
          </w:rPr>
          <w:t>www.equineteurope.org</w:t>
        </w:r>
      </w:hyperlink>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b/>
          <w:sz w:val="21"/>
          <w:lang w:eastAsia="fr-BE"/>
        </w:rPr>
      </w:pPr>
      <w:r w:rsidRPr="00F04BDF">
        <w:rPr>
          <w:rFonts w:ascii="Calibri" w:eastAsia="Calibri" w:hAnsi="Calibri" w:cs="Calibri"/>
          <w:b/>
          <w:sz w:val="21"/>
          <w:lang w:eastAsia="fr-BE"/>
        </w:rPr>
        <w:t>Het Europees Bureau voor de Grondrechten (</w:t>
      </w:r>
      <w:proofErr w:type="spellStart"/>
      <w:r w:rsidRPr="00F04BDF">
        <w:rPr>
          <w:rFonts w:ascii="Calibri" w:eastAsia="Calibri" w:hAnsi="Calibri" w:cs="Calibri"/>
          <w:b/>
          <w:sz w:val="21"/>
          <w:lang w:eastAsia="fr-BE"/>
        </w:rPr>
        <w:t>Fundamental</w:t>
      </w:r>
      <w:proofErr w:type="spellEnd"/>
      <w:r w:rsidRPr="00F04BDF">
        <w:rPr>
          <w:rFonts w:ascii="Calibri" w:eastAsia="Calibri" w:hAnsi="Calibri" w:cs="Calibri"/>
          <w:b/>
          <w:sz w:val="21"/>
          <w:lang w:eastAsia="fr-BE"/>
        </w:rPr>
        <w:t xml:space="preserve"> </w:t>
      </w:r>
      <w:proofErr w:type="spellStart"/>
      <w:r w:rsidRPr="00F04BDF">
        <w:rPr>
          <w:rFonts w:ascii="Calibri" w:eastAsia="Calibri" w:hAnsi="Calibri" w:cs="Calibri"/>
          <w:b/>
          <w:sz w:val="21"/>
          <w:lang w:eastAsia="fr-BE"/>
        </w:rPr>
        <w:t>Rights</w:t>
      </w:r>
      <w:proofErr w:type="spellEnd"/>
      <w:r w:rsidRPr="00F04BDF">
        <w:rPr>
          <w:rFonts w:ascii="Calibri" w:eastAsia="Calibri" w:hAnsi="Calibri" w:cs="Calibri"/>
          <w:b/>
          <w:sz w:val="21"/>
          <w:lang w:eastAsia="fr-BE"/>
        </w:rPr>
        <w:t xml:space="preserve"> Agency)</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Het </w:t>
      </w:r>
      <w:proofErr w:type="spellStart"/>
      <w:r w:rsidR="00570381">
        <w:rPr>
          <w:rFonts w:ascii="Calibri" w:eastAsia="Calibri" w:hAnsi="Calibri" w:cs="Calibri"/>
          <w:sz w:val="21"/>
          <w:lang w:eastAsia="fr-BE"/>
        </w:rPr>
        <w:t>Fundamental</w:t>
      </w:r>
      <w:proofErr w:type="spellEnd"/>
      <w:r w:rsidR="00570381">
        <w:rPr>
          <w:rFonts w:ascii="Calibri" w:eastAsia="Calibri" w:hAnsi="Calibri" w:cs="Calibri"/>
          <w:sz w:val="21"/>
          <w:lang w:eastAsia="fr-BE"/>
        </w:rPr>
        <w:t xml:space="preserve"> </w:t>
      </w:r>
      <w:proofErr w:type="spellStart"/>
      <w:r w:rsidR="00570381">
        <w:rPr>
          <w:rFonts w:ascii="Calibri" w:eastAsia="Calibri" w:hAnsi="Calibri" w:cs="Calibri"/>
          <w:sz w:val="21"/>
          <w:lang w:eastAsia="fr-BE"/>
        </w:rPr>
        <w:t>Rights</w:t>
      </w:r>
      <w:proofErr w:type="spellEnd"/>
      <w:r w:rsidR="00570381">
        <w:rPr>
          <w:rFonts w:ascii="Calibri" w:eastAsia="Calibri" w:hAnsi="Calibri" w:cs="Calibri"/>
          <w:sz w:val="21"/>
          <w:lang w:eastAsia="fr-BE"/>
        </w:rPr>
        <w:t xml:space="preserve"> Agency (FRA)</w:t>
      </w:r>
      <w:r w:rsidRPr="00F04BDF">
        <w:rPr>
          <w:rFonts w:ascii="Calibri" w:eastAsia="Calibri" w:hAnsi="Calibri" w:cs="Calibri"/>
          <w:sz w:val="21"/>
          <w:lang w:eastAsia="fr-BE"/>
        </w:rPr>
        <w:t xml:space="preserve"> heeft de volgende drie opdrachten: gegevens verzamelen en analyseren; de Europese instellingen en lidstaten adviseren; en samenwerken met het middenveld en het brede publiek sensibiliseren. Het hoofd van het departement Discriminatie van het Centrum </w:t>
      </w:r>
      <w:r w:rsidRPr="00F04BDF">
        <w:rPr>
          <w:rFonts w:ascii="Calibri" w:eastAsia="Calibri" w:hAnsi="Calibri" w:cs="Calibri"/>
          <w:sz w:val="21"/>
          <w:lang w:eastAsia="fr-BE"/>
        </w:rPr>
        <w:lastRenderedPageBreak/>
        <w:t>zetelt</w:t>
      </w:r>
      <w:r w:rsidR="00570381">
        <w:rPr>
          <w:rFonts w:ascii="Calibri" w:eastAsia="Calibri" w:hAnsi="Calibri" w:cs="Calibri"/>
          <w:sz w:val="21"/>
          <w:lang w:eastAsia="fr-BE"/>
        </w:rPr>
        <w:t xml:space="preserve"> </w:t>
      </w:r>
      <w:r w:rsidRPr="00F04BDF">
        <w:rPr>
          <w:rFonts w:ascii="Calibri" w:eastAsia="Calibri" w:hAnsi="Calibri" w:cs="Calibri"/>
          <w:sz w:val="21"/>
          <w:lang w:eastAsia="fr-BE"/>
        </w:rPr>
        <w:t xml:space="preserve">in de raad van bestuur van het FRA. </w:t>
      </w:r>
      <w:r w:rsidR="001B6A85" w:rsidRPr="00656AF0">
        <w:rPr>
          <w:rFonts w:ascii="Calibri" w:eastAsia="Calibri" w:hAnsi="Calibri" w:cs="Calibri"/>
          <w:sz w:val="21"/>
          <w:lang w:eastAsia="fr-BE"/>
        </w:rPr>
        <w:t>De adjunct-</w:t>
      </w:r>
      <w:r w:rsidRPr="00656AF0">
        <w:rPr>
          <w:rFonts w:ascii="Calibri" w:eastAsia="Calibri" w:hAnsi="Calibri" w:cs="Calibri"/>
          <w:sz w:val="21"/>
          <w:lang w:eastAsia="fr-BE"/>
        </w:rPr>
        <w:t>directeur</w:t>
      </w:r>
      <w:r w:rsidR="001B6A85" w:rsidRPr="00656AF0">
        <w:rPr>
          <w:rFonts w:ascii="Calibri" w:eastAsia="Calibri" w:hAnsi="Calibri" w:cs="Calibri"/>
          <w:sz w:val="21"/>
          <w:lang w:eastAsia="fr-BE"/>
        </w:rPr>
        <w:t xml:space="preserve"> </w:t>
      </w:r>
      <w:r w:rsidR="00656AF0">
        <w:rPr>
          <w:rFonts w:ascii="Calibri" w:eastAsia="Calibri" w:hAnsi="Calibri" w:cs="Calibri"/>
          <w:sz w:val="21"/>
          <w:lang w:eastAsia="fr-BE"/>
        </w:rPr>
        <w:t xml:space="preserve">van het Centrum </w:t>
      </w:r>
      <w:r w:rsidR="001B6A85" w:rsidRPr="00656AF0">
        <w:rPr>
          <w:rFonts w:ascii="Calibri" w:eastAsia="Calibri" w:hAnsi="Calibri" w:cs="Calibri"/>
          <w:sz w:val="21"/>
          <w:lang w:eastAsia="fr-BE"/>
        </w:rPr>
        <w:t xml:space="preserve">zetelt in de </w:t>
      </w:r>
      <w:r w:rsidR="00656AF0">
        <w:rPr>
          <w:rFonts w:ascii="Calibri" w:eastAsia="Calibri" w:hAnsi="Calibri" w:cs="Calibri"/>
          <w:sz w:val="21"/>
          <w:lang w:eastAsia="fr-BE"/>
        </w:rPr>
        <w:t>ra</w:t>
      </w:r>
      <w:r w:rsidR="001B6A85" w:rsidRPr="00656AF0">
        <w:rPr>
          <w:rFonts w:ascii="Calibri" w:eastAsia="Calibri" w:hAnsi="Calibri" w:cs="Calibri"/>
          <w:sz w:val="21"/>
          <w:lang w:eastAsia="fr-BE"/>
        </w:rPr>
        <w:t xml:space="preserve">ad van </w:t>
      </w:r>
      <w:r w:rsidR="00656AF0">
        <w:rPr>
          <w:rFonts w:ascii="Calibri" w:eastAsia="Calibri" w:hAnsi="Calibri" w:cs="Calibri"/>
          <w:sz w:val="21"/>
          <w:lang w:eastAsia="fr-BE"/>
        </w:rPr>
        <w:t>b</w:t>
      </w:r>
      <w:r w:rsidR="001B6A85" w:rsidRPr="00656AF0">
        <w:rPr>
          <w:rFonts w:ascii="Calibri" w:eastAsia="Calibri" w:hAnsi="Calibri" w:cs="Calibri"/>
          <w:sz w:val="21"/>
          <w:lang w:eastAsia="fr-BE"/>
        </w:rPr>
        <w:t xml:space="preserve">estuur van het </w:t>
      </w:r>
      <w:r w:rsidRPr="00656AF0">
        <w:rPr>
          <w:rFonts w:ascii="Calibri" w:eastAsia="Calibri" w:hAnsi="Calibri" w:cs="Calibri"/>
          <w:sz w:val="21"/>
          <w:lang w:eastAsia="fr-BE"/>
        </w:rPr>
        <w:t xml:space="preserve">FRA. </w:t>
      </w:r>
      <w:r w:rsidR="001B6A85" w:rsidRPr="00656AF0">
        <w:rPr>
          <w:rFonts w:ascii="Calibri" w:eastAsia="Calibri" w:hAnsi="Calibri" w:cs="Calibri"/>
          <w:sz w:val="21"/>
          <w:lang w:eastAsia="fr-BE"/>
        </w:rPr>
        <w:t>Het</w:t>
      </w:r>
      <w:r w:rsidRPr="00656AF0">
        <w:rPr>
          <w:rFonts w:ascii="Calibri" w:eastAsia="Calibri" w:hAnsi="Calibri" w:cs="Calibri"/>
          <w:sz w:val="21"/>
          <w:lang w:eastAsia="fr-BE"/>
        </w:rPr>
        <w:t xml:space="preserve"> Centr</w:t>
      </w:r>
      <w:r w:rsidR="001B6A85" w:rsidRPr="00656AF0">
        <w:rPr>
          <w:rFonts w:ascii="Calibri" w:eastAsia="Calibri" w:hAnsi="Calibri" w:cs="Calibri"/>
          <w:sz w:val="21"/>
          <w:lang w:eastAsia="fr-BE"/>
        </w:rPr>
        <w:t xml:space="preserve">um is bovendien actief betrokken bij verschillende projecten of onderzoeken van het </w:t>
      </w:r>
      <w:r w:rsidRPr="00656AF0">
        <w:rPr>
          <w:rFonts w:ascii="Calibri" w:eastAsia="Calibri" w:hAnsi="Calibri" w:cs="Calibri"/>
          <w:sz w:val="21"/>
          <w:lang w:eastAsia="fr-BE"/>
        </w:rPr>
        <w:t>FRA.</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C30D2D" w:rsidP="00092456">
      <w:pPr>
        <w:spacing w:after="0" w:line="240" w:lineRule="auto"/>
        <w:rPr>
          <w:rFonts w:ascii="Calibri" w:eastAsia="Calibri" w:hAnsi="Calibri" w:cs="Calibri"/>
          <w:sz w:val="21"/>
          <w:lang w:eastAsia="fr-BE"/>
        </w:rPr>
      </w:pPr>
      <w:hyperlink r:id="rId16" w:history="1">
        <w:r w:rsidR="00F04BDF" w:rsidRPr="00F04BDF">
          <w:rPr>
            <w:rFonts w:ascii="Calibri" w:eastAsia="Calibri" w:hAnsi="Calibri" w:cs="Calibri"/>
            <w:color w:val="000080"/>
            <w:sz w:val="21"/>
            <w:u w:val="single"/>
            <w:lang w:eastAsia="fr-BE"/>
          </w:rPr>
          <w:t>www.fra.europa.eu</w:t>
        </w:r>
      </w:hyperlink>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b/>
          <w:sz w:val="21"/>
          <w:lang w:eastAsia="fr-BE"/>
        </w:rPr>
      </w:pPr>
      <w:r w:rsidRPr="00F04BDF">
        <w:rPr>
          <w:rFonts w:ascii="Calibri" w:eastAsia="Calibri" w:hAnsi="Calibri" w:cs="Calibri"/>
          <w:b/>
          <w:sz w:val="21"/>
          <w:lang w:eastAsia="fr-BE"/>
        </w:rPr>
        <w:t>Het netwerk van Nationale Contactpunten voor Integratie (NCP-I) van de Europese Commissie</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Dit netwerk is in het leven geroepen om gevolg te geven aan conclusies van de Raad Justitie en Binnenlandse Zaken van oktober 2002. Het wil in de eerste plaats een forum zijn om informatie en goede praktijken uit te wisselen tussen de lidstaten van de EU. Op die manier hoopt het de integratie van vreemdelingen in alle lidstaten te bevorderen, een </w:t>
      </w:r>
      <w:r w:rsidRPr="00656AF0">
        <w:rPr>
          <w:rFonts w:ascii="Calibri" w:eastAsia="Calibri" w:hAnsi="Calibri" w:cs="Calibri"/>
          <w:sz w:val="21"/>
          <w:lang w:eastAsia="fr-BE"/>
        </w:rPr>
        <w:t xml:space="preserve">goede beleidscoördinatie te bewerkstelligen en de samenhang te garanderen van nationale en gemeenschappelijke initiatieven. </w:t>
      </w:r>
      <w:r w:rsidR="001C5E5E" w:rsidRPr="00656AF0">
        <w:rPr>
          <w:rFonts w:ascii="Calibri" w:eastAsia="Calibri" w:hAnsi="Calibri" w:cs="Calibri"/>
          <w:sz w:val="21"/>
          <w:lang w:eastAsia="fr-BE"/>
        </w:rPr>
        <w:t>Het</w:t>
      </w:r>
      <w:r w:rsidRPr="00656AF0">
        <w:rPr>
          <w:rFonts w:ascii="Calibri" w:eastAsia="Calibri" w:hAnsi="Calibri" w:cs="Calibri"/>
          <w:sz w:val="21"/>
          <w:lang w:eastAsia="fr-BE"/>
        </w:rPr>
        <w:t xml:space="preserve"> Centr</w:t>
      </w:r>
      <w:r w:rsidR="001C5E5E" w:rsidRPr="00656AF0">
        <w:rPr>
          <w:rFonts w:ascii="Calibri" w:eastAsia="Calibri" w:hAnsi="Calibri" w:cs="Calibri"/>
          <w:sz w:val="21"/>
          <w:lang w:eastAsia="fr-BE"/>
        </w:rPr>
        <w:t xml:space="preserve">um </w:t>
      </w:r>
      <w:r w:rsidR="00656AF0">
        <w:rPr>
          <w:rFonts w:ascii="Calibri" w:eastAsia="Calibri" w:hAnsi="Calibri" w:cs="Calibri"/>
          <w:sz w:val="21"/>
          <w:lang w:eastAsia="fr-BE"/>
        </w:rPr>
        <w:t>is</w:t>
      </w:r>
      <w:r w:rsidR="001C5E5E" w:rsidRPr="00656AF0">
        <w:rPr>
          <w:rFonts w:ascii="Calibri" w:eastAsia="Calibri" w:hAnsi="Calibri" w:cs="Calibri"/>
          <w:sz w:val="21"/>
          <w:lang w:eastAsia="fr-BE"/>
        </w:rPr>
        <w:t xml:space="preserve"> sinds 2004 nationaal contactpunt</w:t>
      </w:r>
      <w:r w:rsidRPr="00656AF0">
        <w:rPr>
          <w:rFonts w:ascii="Calibri" w:eastAsia="Calibri" w:hAnsi="Calibri" w:cs="Calibri"/>
          <w:sz w:val="21"/>
          <w:lang w:eastAsia="fr-BE"/>
        </w:rPr>
        <w:t xml:space="preserve"> </w:t>
      </w:r>
      <w:r w:rsidR="001C5E5E" w:rsidRPr="00656AF0">
        <w:rPr>
          <w:rFonts w:ascii="Calibri" w:eastAsia="Calibri" w:hAnsi="Calibri" w:cs="Calibri"/>
          <w:sz w:val="21"/>
          <w:lang w:eastAsia="fr-BE"/>
        </w:rPr>
        <w:t>voor België</w:t>
      </w:r>
      <w:r w:rsidRPr="00656AF0">
        <w:rPr>
          <w:rFonts w:ascii="Calibri" w:eastAsia="Calibri" w:hAnsi="Calibri" w:cs="Calibri"/>
          <w:sz w:val="21"/>
          <w:lang w:eastAsia="fr-BE"/>
        </w:rPr>
        <w:t>.</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b/>
          <w:sz w:val="21"/>
          <w:lang w:eastAsia="fr-BE"/>
        </w:rPr>
      </w:pPr>
      <w:r w:rsidRPr="00F04BDF">
        <w:rPr>
          <w:rFonts w:ascii="Calibri" w:eastAsia="Calibri" w:hAnsi="Calibri" w:cs="Calibri"/>
          <w:b/>
          <w:sz w:val="21"/>
          <w:lang w:eastAsia="fr-BE"/>
        </w:rPr>
        <w:t>Het Europees Migratienetwerk (EMN)</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Het Centrum maakt deel uit van het National Contact Point (NCP) </w:t>
      </w:r>
      <w:proofErr w:type="spellStart"/>
      <w:r w:rsidRPr="00F04BDF">
        <w:rPr>
          <w:rFonts w:ascii="Calibri" w:eastAsia="Calibri" w:hAnsi="Calibri" w:cs="Calibri"/>
          <w:sz w:val="21"/>
          <w:lang w:eastAsia="fr-BE"/>
        </w:rPr>
        <w:t>for</w:t>
      </w:r>
      <w:proofErr w:type="spellEnd"/>
      <w:r w:rsidRPr="00F04BDF">
        <w:rPr>
          <w:rFonts w:ascii="Calibri" w:eastAsia="Calibri" w:hAnsi="Calibri" w:cs="Calibri"/>
          <w:sz w:val="21"/>
          <w:lang w:eastAsia="fr-BE"/>
        </w:rPr>
        <w:t xml:space="preserve"> the European Migration Network, samen met het Commissariaat-generaal voor de Vluchtelingen en de Staatlozen en de Dienst Vreemdelingenzaken, die instaat voor de coördinatie. Het is betrokken bij alle opdrachten van het NCP: het maakt deel uit van zijn stuurgroep en neemt deel aan zijn dagelijkse werking.</w:t>
      </w:r>
    </w:p>
    <w:p w:rsidR="00F04BDF" w:rsidRPr="00F04BDF" w:rsidRDefault="00C30D2D" w:rsidP="00092456">
      <w:pPr>
        <w:spacing w:after="0" w:line="240" w:lineRule="auto"/>
        <w:rPr>
          <w:rFonts w:ascii="Calibri" w:eastAsia="Calibri" w:hAnsi="Calibri" w:cs="Calibri"/>
          <w:color w:val="000080"/>
          <w:sz w:val="21"/>
          <w:u w:val="single"/>
          <w:lang w:eastAsia="fr-BE"/>
        </w:rPr>
      </w:pPr>
      <w:hyperlink r:id="rId17" w:history="1">
        <w:r w:rsidR="00F04BDF" w:rsidRPr="00F04BDF">
          <w:rPr>
            <w:rFonts w:ascii="Calibri" w:eastAsia="Calibri" w:hAnsi="Calibri" w:cs="Calibri"/>
            <w:color w:val="000080"/>
            <w:sz w:val="21"/>
            <w:u w:val="single"/>
            <w:lang w:eastAsia="fr-BE"/>
          </w:rPr>
          <w:t>www.emn.europa.eu</w:t>
        </w:r>
      </w:hyperlink>
      <w:r w:rsidR="00F04BDF" w:rsidRPr="00F04BDF">
        <w:rPr>
          <w:rFonts w:ascii="Calibri" w:eastAsia="Calibri" w:hAnsi="Calibri" w:cs="Calibri"/>
          <w:color w:val="000080"/>
          <w:sz w:val="21"/>
          <w:u w:val="single"/>
          <w:lang w:eastAsia="fr-BE"/>
        </w:rPr>
        <w:br/>
      </w:r>
      <w:hyperlink r:id="rId18" w:history="1">
        <w:r w:rsidR="00F04BDF" w:rsidRPr="00F04BDF">
          <w:rPr>
            <w:rFonts w:ascii="Calibri" w:eastAsia="Calibri" w:hAnsi="Calibri" w:cs="Calibri"/>
            <w:color w:val="000080"/>
            <w:sz w:val="21"/>
            <w:u w:val="single"/>
            <w:lang w:eastAsia="fr-BE"/>
          </w:rPr>
          <w:t>www.emnbelgium.be</w:t>
        </w:r>
      </w:hyperlink>
    </w:p>
    <w:p w:rsidR="00F04BDF" w:rsidRPr="00F04BDF" w:rsidRDefault="00F04BDF" w:rsidP="00092456">
      <w:pPr>
        <w:spacing w:after="0" w:line="240" w:lineRule="auto"/>
        <w:rPr>
          <w:rFonts w:ascii="Calibri" w:eastAsia="Calibri" w:hAnsi="Calibri" w:cs="Calibri"/>
          <w:color w:val="000080"/>
          <w:sz w:val="21"/>
          <w:u w:val="single"/>
          <w:lang w:eastAsia="fr-BE"/>
        </w:rPr>
      </w:pPr>
    </w:p>
    <w:p w:rsidR="00F04BDF" w:rsidRPr="00F04BDF" w:rsidRDefault="00F04BDF" w:rsidP="00092456">
      <w:pPr>
        <w:spacing w:after="0" w:line="240" w:lineRule="auto"/>
        <w:rPr>
          <w:rFonts w:ascii="Calibri" w:eastAsia="Calibri" w:hAnsi="Calibri" w:cs="Calibri"/>
          <w:color w:val="000080"/>
          <w:sz w:val="21"/>
          <w:u w:val="single"/>
          <w:lang w:eastAsia="fr-BE"/>
        </w:rPr>
      </w:pPr>
    </w:p>
    <w:p w:rsidR="00F04BDF" w:rsidRPr="00F04BDF" w:rsidRDefault="00F04BDF" w:rsidP="00092456">
      <w:pPr>
        <w:spacing w:after="0" w:line="240" w:lineRule="auto"/>
        <w:rPr>
          <w:rFonts w:ascii="Calibri" w:eastAsia="Calibri" w:hAnsi="Calibri" w:cs="Calibri"/>
          <w:b/>
          <w:sz w:val="21"/>
          <w:lang w:eastAsia="fr-BE"/>
        </w:rPr>
      </w:pPr>
      <w:r w:rsidRPr="00F04BDF">
        <w:rPr>
          <w:rFonts w:ascii="Calibri" w:eastAsia="Calibri" w:hAnsi="Calibri" w:cs="Calibri"/>
          <w:b/>
          <w:sz w:val="21"/>
          <w:lang w:eastAsia="fr-BE"/>
        </w:rPr>
        <w:t>Het Informele Netwerk van Nationale Rapporteurs Mensenhandel en Equivalente Mechanismen (NREM)</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Op dit forum van nationale rapporteurs, regelmatig georganiseerd door de Europese Commissie en het EU-voorzitterschap, speelt het Centrum een actieve rol</w:t>
      </w:r>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pStyle w:val="Heading3"/>
        <w:spacing w:before="0"/>
      </w:pPr>
      <w:bookmarkStart w:id="64" w:name="_Toc386207062"/>
      <w:r w:rsidRPr="00F04BDF">
        <w:t>De Raad van Europa</w:t>
      </w:r>
      <w:bookmarkEnd w:id="64"/>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b/>
          <w:sz w:val="21"/>
          <w:lang w:eastAsia="fr-BE"/>
        </w:rPr>
        <w:t xml:space="preserve">De Europese Commissie tegen Racisme en Intolerantie (ECRI) </w:t>
      </w:r>
      <w:r w:rsidRPr="00F04BDF">
        <w:rPr>
          <w:rFonts w:ascii="Calibri" w:eastAsia="Calibri" w:hAnsi="Calibri" w:cs="Calibri"/>
          <w:sz w:val="21"/>
          <w:lang w:eastAsia="fr-BE"/>
        </w:rPr>
        <w:t>bindt de strijd aan tegen racisme, xenofobie, antisemitisme en onverdraagzaamheid binnen Europa vanuit de overtuiging dat mensenrechten moeten worden beschermd. Een medewerker van het Centrum zetelt in eigen naam in de ECRI, net als alle andere leden die werden geselecteerd op basis van hun expertise op het gebied van de bestrijding van onverdraagzaamheid. In 2011 werd deze medewerker verkozen</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tot eerste vicepresident van het ECRI. Alle ECRI-leden zijn onafhankelijk en onpartijdig in de uitoefening van hun mandaat.</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C30D2D" w:rsidP="00092456">
      <w:pPr>
        <w:spacing w:after="0" w:line="240" w:lineRule="auto"/>
        <w:rPr>
          <w:rFonts w:ascii="Calibri" w:eastAsia="Calibri" w:hAnsi="Calibri" w:cs="Calibri"/>
          <w:sz w:val="21"/>
          <w:lang w:eastAsia="fr-BE"/>
        </w:rPr>
      </w:pPr>
      <w:hyperlink r:id="rId19" w:history="1">
        <w:r w:rsidR="00F04BDF" w:rsidRPr="00F04BDF">
          <w:rPr>
            <w:rFonts w:ascii="Calibri" w:eastAsia="Calibri" w:hAnsi="Calibri" w:cs="Calibri"/>
            <w:color w:val="000080"/>
            <w:sz w:val="21"/>
            <w:u w:val="single"/>
            <w:lang w:eastAsia="fr-BE"/>
          </w:rPr>
          <w:t>www.coe.int/ecri</w:t>
        </w:r>
      </w:hyperlink>
    </w:p>
    <w:p w:rsidR="00F04BDF" w:rsidRPr="00F04BDF" w:rsidRDefault="00F04BDF" w:rsidP="00092456">
      <w:pPr>
        <w:spacing w:after="0" w:line="240" w:lineRule="auto"/>
        <w:rPr>
          <w:rFonts w:ascii="Calibri" w:eastAsia="Calibri" w:hAnsi="Calibri" w:cs="Calibri"/>
          <w:sz w:val="21"/>
          <w:lang w:eastAsia="fr-BE"/>
        </w:rPr>
      </w:pPr>
    </w:p>
    <w:p w:rsidR="00F04BDF" w:rsidRPr="00AB2A0F" w:rsidRDefault="00F04BDF" w:rsidP="00092456">
      <w:pPr>
        <w:pStyle w:val="Heading3"/>
        <w:spacing w:before="0"/>
        <w:rPr>
          <w:lang w:val="nl-NL"/>
        </w:rPr>
      </w:pPr>
      <w:bookmarkStart w:id="65" w:name="_Toc288831943"/>
      <w:bookmarkStart w:id="66" w:name="_Toc378077688"/>
      <w:bookmarkStart w:id="67" w:name="_Toc386207063"/>
      <w:r w:rsidRPr="00AB2A0F">
        <w:rPr>
          <w:lang w:val="nl-NL"/>
        </w:rPr>
        <w:t>De Organisatie voor Veiligheid en Samenwerking in Europa (OVSE)</w:t>
      </w:r>
      <w:bookmarkEnd w:id="65"/>
      <w:bookmarkEnd w:id="66"/>
      <w:bookmarkEnd w:id="67"/>
    </w:p>
    <w:p w:rsidR="00F04BDF" w:rsidRPr="00F04BDF" w:rsidRDefault="00F04BDF" w:rsidP="00092456">
      <w:pPr>
        <w:spacing w:after="0" w:line="240" w:lineRule="auto"/>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Het Centrum neemt deel aan de activiteiten van het Bureau voor Democratische Instellingen en Mensenrechten (Office </w:t>
      </w:r>
      <w:proofErr w:type="spellStart"/>
      <w:r w:rsidRPr="00F04BDF">
        <w:rPr>
          <w:rFonts w:ascii="Calibri" w:eastAsia="Calibri" w:hAnsi="Calibri" w:cs="Calibri"/>
          <w:sz w:val="21"/>
          <w:lang w:eastAsia="fr-BE"/>
        </w:rPr>
        <w:t>for</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Democratic</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Institutions</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and</w:t>
      </w:r>
      <w:proofErr w:type="spellEnd"/>
      <w:r w:rsidRPr="00F04BDF">
        <w:rPr>
          <w:rFonts w:ascii="Calibri" w:eastAsia="Calibri" w:hAnsi="Calibri" w:cs="Calibri"/>
          <w:sz w:val="21"/>
          <w:lang w:eastAsia="fr-BE"/>
        </w:rPr>
        <w:t xml:space="preserve"> Human Rights - ODIHR) binnen de OVSE . Het Centrum is één van de nationale contactpunten in de strijd tegen haatdelicten.</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C30D2D" w:rsidP="00092456">
      <w:pPr>
        <w:spacing w:after="0" w:line="240" w:lineRule="auto"/>
        <w:rPr>
          <w:rFonts w:ascii="Calibri" w:eastAsia="Calibri" w:hAnsi="Calibri" w:cs="Calibri"/>
          <w:b/>
          <w:sz w:val="21"/>
          <w:lang w:eastAsia="fr-BE"/>
        </w:rPr>
      </w:pPr>
      <w:hyperlink r:id="rId20" w:history="1">
        <w:r w:rsidR="00F04BDF" w:rsidRPr="00F04BDF">
          <w:rPr>
            <w:rFonts w:ascii="Calibri" w:eastAsia="Calibri" w:hAnsi="Calibri" w:cs="Calibri"/>
            <w:color w:val="000080"/>
            <w:sz w:val="21"/>
            <w:u w:val="single"/>
            <w:lang w:eastAsia="fr-BE"/>
          </w:rPr>
          <w:t>www.osce.org/odihr</w:t>
        </w:r>
      </w:hyperlink>
    </w:p>
    <w:p w:rsidR="00F04BDF" w:rsidRPr="00F04BDF" w:rsidRDefault="00F04BDF" w:rsidP="00092456">
      <w:pPr>
        <w:spacing w:after="0" w:line="240" w:lineRule="auto"/>
        <w:ind w:left="360"/>
        <w:rPr>
          <w:rFonts w:ascii="Calibri" w:eastAsia="Calibri" w:hAnsi="Calibri" w:cs="Calibri"/>
          <w:b/>
          <w:sz w:val="21"/>
          <w:lang w:eastAsia="fr-BE"/>
        </w:rPr>
      </w:pPr>
    </w:p>
    <w:p w:rsidR="00F04BDF" w:rsidRPr="00F04BDF" w:rsidRDefault="00F04BDF" w:rsidP="00092456">
      <w:pPr>
        <w:pStyle w:val="Heading3"/>
        <w:spacing w:before="0"/>
      </w:pPr>
      <w:bookmarkStart w:id="68" w:name="_Toc288831944"/>
      <w:bookmarkStart w:id="69" w:name="_Toc378077689"/>
      <w:bookmarkStart w:id="70" w:name="_Toc386207064"/>
      <w:r w:rsidRPr="00F04BDF">
        <w:lastRenderedPageBreak/>
        <w:t>De Verenigde Naties</w:t>
      </w:r>
      <w:bookmarkEnd w:id="68"/>
      <w:bookmarkEnd w:id="69"/>
      <w:bookmarkEnd w:id="70"/>
    </w:p>
    <w:p w:rsidR="00F04BDF" w:rsidRPr="00F04BDF" w:rsidRDefault="00F04BDF" w:rsidP="00092456">
      <w:pPr>
        <w:spacing w:after="0" w:line="240" w:lineRule="auto"/>
        <w:ind w:left="360"/>
        <w:rPr>
          <w:rFonts w:ascii="Calibri" w:eastAsia="Calibri" w:hAnsi="Calibri" w:cs="Calibri"/>
          <w:b/>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De European Group of National Human </w:t>
      </w:r>
      <w:proofErr w:type="spellStart"/>
      <w:r w:rsidRPr="00F04BDF">
        <w:rPr>
          <w:rFonts w:ascii="Calibri" w:eastAsia="Calibri" w:hAnsi="Calibri" w:cs="Calibri"/>
          <w:sz w:val="21"/>
          <w:lang w:eastAsia="fr-BE"/>
        </w:rPr>
        <w:t>Rights</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Institutions</w:t>
      </w:r>
      <w:proofErr w:type="spellEnd"/>
      <w:r w:rsidR="00656AF0">
        <w:rPr>
          <w:rFonts w:ascii="Calibri" w:eastAsia="Calibri" w:hAnsi="Calibri" w:cs="Calibri"/>
          <w:sz w:val="21"/>
          <w:lang w:eastAsia="fr-BE"/>
        </w:rPr>
        <w:t xml:space="preserve"> (</w:t>
      </w:r>
      <w:r w:rsidR="00656AF0" w:rsidRPr="00656AF0">
        <w:rPr>
          <w:rFonts w:ascii="Calibri" w:eastAsia="Calibri" w:hAnsi="Calibri" w:cs="Calibri"/>
          <w:sz w:val="21"/>
          <w:lang w:eastAsia="fr-BE"/>
        </w:rPr>
        <w:t>ENNHRI</w:t>
      </w:r>
      <w:r w:rsidR="00656AF0">
        <w:rPr>
          <w:rFonts w:ascii="Calibri" w:eastAsia="Calibri" w:hAnsi="Calibri" w:cs="Calibri"/>
          <w:sz w:val="21"/>
          <w:lang w:eastAsia="fr-BE"/>
        </w:rPr>
        <w:t>)</w:t>
      </w:r>
      <w:r w:rsidRPr="00F04BDF">
        <w:rPr>
          <w:rFonts w:ascii="Calibri" w:eastAsia="Calibri" w:hAnsi="Calibri" w:cs="Calibri"/>
          <w:sz w:val="21"/>
          <w:lang w:eastAsia="fr-BE"/>
        </w:rPr>
        <w:t xml:space="preserve"> ziet erop toe dat de mensenrechten voldoende worden beschermd in de Europese besluitvorming en regelgeving. In juni 2007 richtte het netwerk de werkgroep Asiel en Migratie op, die geleid wordt door het Centrum in samenwerking met het Duits Instituut voor Mensenrechten.</w:t>
      </w:r>
      <w:r w:rsidR="00570381">
        <w:rPr>
          <w:rFonts w:ascii="Calibri" w:eastAsia="Calibri" w:hAnsi="Calibri" w:cs="Calibri"/>
          <w:sz w:val="21"/>
          <w:lang w:eastAsia="fr-BE"/>
        </w:rPr>
        <w:t xml:space="preserve"> In 2013 is een nieuwe werkgroep rond het thema ‘handicap’ opgericht.</w:t>
      </w:r>
    </w:p>
    <w:p w:rsidR="00F04BDF" w:rsidRPr="00F04BDF" w:rsidRDefault="00F04BDF" w:rsidP="00092456">
      <w:pPr>
        <w:spacing w:after="0" w:line="240" w:lineRule="auto"/>
        <w:rPr>
          <w:rFonts w:ascii="Calibri" w:eastAsia="Calibri" w:hAnsi="Calibri" w:cs="Calibri"/>
          <w:sz w:val="21"/>
          <w:highlight w:val="yellow"/>
          <w:lang w:eastAsia="fr-BE"/>
        </w:rPr>
      </w:pPr>
    </w:p>
    <w:p w:rsidR="00F04BDF" w:rsidRPr="00F04BDF" w:rsidRDefault="00BD0B94" w:rsidP="00092456">
      <w:pPr>
        <w:spacing w:after="0" w:line="240" w:lineRule="auto"/>
        <w:rPr>
          <w:rFonts w:ascii="Calibri" w:eastAsia="Calibri" w:hAnsi="Calibri" w:cs="Calibri"/>
          <w:sz w:val="21"/>
          <w:lang w:eastAsia="fr-BE"/>
        </w:rPr>
      </w:pPr>
      <w:r w:rsidRPr="00656AF0">
        <w:rPr>
          <w:rFonts w:ascii="Calibri" w:eastAsia="Calibri" w:hAnsi="Calibri" w:cs="Calibri"/>
          <w:sz w:val="21"/>
          <w:lang w:eastAsia="fr-BE"/>
        </w:rPr>
        <w:t>Sinds begin</w:t>
      </w:r>
      <w:r w:rsidR="00F04BDF" w:rsidRPr="00656AF0">
        <w:rPr>
          <w:rFonts w:ascii="Calibri" w:eastAsia="Calibri" w:hAnsi="Calibri" w:cs="Calibri"/>
          <w:sz w:val="21"/>
          <w:lang w:eastAsia="fr-BE"/>
        </w:rPr>
        <w:t xml:space="preserve"> 2013</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is het secretariaat van</w:t>
      </w:r>
      <w:r w:rsidRPr="00656AF0">
        <w:rPr>
          <w:rFonts w:ascii="Calibri" w:eastAsia="Calibri" w:hAnsi="Calibri" w:cs="Calibri"/>
          <w:sz w:val="21"/>
          <w:lang w:eastAsia="fr-BE"/>
        </w:rPr>
        <w:t xml:space="preserve"> de </w:t>
      </w:r>
      <w:r w:rsidR="00F04BDF" w:rsidRPr="00656AF0">
        <w:rPr>
          <w:rFonts w:ascii="Calibri" w:eastAsia="Calibri" w:hAnsi="Calibri" w:cs="Calibri"/>
          <w:sz w:val="21"/>
          <w:lang w:eastAsia="fr-BE"/>
        </w:rPr>
        <w:t>ENNHRI</w:t>
      </w:r>
      <w:r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in de lokalen van</w:t>
      </w:r>
      <w:r w:rsidRPr="00656AF0">
        <w:rPr>
          <w:rFonts w:ascii="Calibri" w:eastAsia="Calibri" w:hAnsi="Calibri" w:cs="Calibri"/>
          <w:sz w:val="21"/>
          <w:lang w:eastAsia="fr-BE"/>
        </w:rPr>
        <w:t xml:space="preserve"> het Centrum</w:t>
      </w:r>
      <w:r w:rsidR="00F04BDF" w:rsidRPr="00656AF0">
        <w:rPr>
          <w:rFonts w:ascii="Calibri" w:eastAsia="Calibri" w:hAnsi="Calibri" w:cs="Calibri"/>
          <w:sz w:val="21"/>
          <w:lang w:eastAsia="fr-BE"/>
        </w:rPr>
        <w:t xml:space="preserve"> </w:t>
      </w:r>
      <w:r w:rsidR="006E4129" w:rsidRPr="00656AF0">
        <w:rPr>
          <w:rFonts w:ascii="Calibri" w:eastAsia="Calibri" w:hAnsi="Calibri" w:cs="Calibri"/>
          <w:sz w:val="21"/>
          <w:lang w:eastAsia="fr-BE"/>
        </w:rPr>
        <w:t>gehuisvest.</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C30D2D" w:rsidP="00092456">
      <w:pPr>
        <w:spacing w:after="0" w:line="240" w:lineRule="auto"/>
        <w:rPr>
          <w:rFonts w:ascii="Calibri" w:eastAsia="Calibri" w:hAnsi="Calibri" w:cs="Calibri"/>
          <w:sz w:val="21"/>
          <w:lang w:eastAsia="fr-BE"/>
        </w:rPr>
      </w:pPr>
      <w:hyperlink r:id="rId21" w:history="1">
        <w:r w:rsidR="00F04BDF" w:rsidRPr="00F04BDF">
          <w:rPr>
            <w:rFonts w:ascii="Calibri" w:eastAsia="Calibri" w:hAnsi="Calibri" w:cs="Calibri"/>
            <w:color w:val="000080"/>
            <w:sz w:val="21"/>
            <w:u w:val="single"/>
            <w:lang w:eastAsia="fr-BE"/>
          </w:rPr>
          <w:t>www.nhri.net</w:t>
        </w:r>
      </w:hyperlink>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color w:val="000000"/>
          <w:lang w:eastAsia="fr-BE"/>
        </w:rPr>
      </w:pPr>
      <w:r w:rsidRPr="00F04BDF">
        <w:rPr>
          <w:rFonts w:ascii="Calibri" w:eastAsia="Calibri" w:hAnsi="Calibri" w:cs="Calibri"/>
          <w:color w:val="000000"/>
          <w:lang w:eastAsia="fr-BE"/>
        </w:rPr>
        <w:br w:type="page"/>
      </w:r>
    </w:p>
    <w:p w:rsidR="00F04BDF" w:rsidRPr="00AB2A0F" w:rsidRDefault="00F04BDF" w:rsidP="00092456">
      <w:pPr>
        <w:pStyle w:val="Heading1"/>
        <w:spacing w:before="0"/>
        <w:rPr>
          <w:rFonts w:cs="Calibri"/>
          <w:lang w:val="nl-NL"/>
        </w:rPr>
      </w:pPr>
      <w:bookmarkStart w:id="71" w:name="_Toc378077690"/>
      <w:bookmarkStart w:id="72" w:name="_Toc386207065"/>
      <w:r w:rsidRPr="00AB2A0F">
        <w:rPr>
          <w:lang w:val="nl-NL"/>
        </w:rPr>
        <w:lastRenderedPageBreak/>
        <w:t>Het Steunpunt tot bestrijding van armoede, bestaansonzekerheid en sociale uitsluiting</w:t>
      </w:r>
      <w:bookmarkEnd w:id="71"/>
      <w:bookmarkEnd w:id="72"/>
    </w:p>
    <w:p w:rsidR="00F04BDF" w:rsidRPr="00F04BDF" w:rsidRDefault="00F04BDF" w:rsidP="00092456">
      <w:pPr>
        <w:spacing w:after="0" w:line="240" w:lineRule="auto"/>
        <w:rPr>
          <w:rFonts w:ascii="Calibri" w:eastAsia="Calibri" w:hAnsi="Calibri" w:cs="Calibri"/>
          <w:sz w:val="21"/>
          <w:lang w:eastAsia="fr-BE"/>
        </w:rPr>
      </w:pPr>
    </w:p>
    <w:p w:rsidR="00FB7A67" w:rsidRDefault="00FB7A67"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Steunpunt tot bestrijding van armoede, bestaansonzekerheid en sociale uitsluiting is opgericht door de federale staat, de gemeenschappen en de gewesten. Het heeft als opdracht informatie over de uitoefening van grondrechten en over ongelijkheid in de toegang tot die rechten te verzamelen en te analyseren, en aanbevelingen te formuleren. Daarnaast moet het zorgen voor een structurele dialoog met de actoren op het terrein, zowel publieke als private, waaronder personen die in armoede leven en hun organisaties.</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In 2014 is het 15 jaar geleden dat de regeringen van de gewesten, gemeenschappen en de federale overheid een samenwerkingsakkoord ondertekenden en dat hun respectievelijke parlementen het goedkeurden. Daarmee reageerden ze op een expliciete vraag van de opstellers van het Algemeen Verslag over de Armoede om een wettelijk verankerd mechanisme te voorzien waardoor armoede en sociale uitsluiting systematisch en op regelmatige tijdstippen bovenop de politieke agenda geplaatst worden. Het Steunpunt wil, ter gelegenheid van deze verjaardag, de oorspronkelijke ambitie van de wetgevers in herinnering brengen en de link tussen armoede en respect van de grondrechten, in het Samenwerkingsakkoord ingeschreven, meer zichtbaar maken. Naast de verdere ontwikkeling van de rubriek ‘rechtspraak: grondrechten en armoede’ zal het Steunpunt twee evenementen organiseren: een seminarie in april over het recht op sociale bescherming en een ander seminarie in december, over het ‘niet-beroep’ op recht.</w:t>
      </w:r>
    </w:p>
    <w:p w:rsidR="00FB7A67" w:rsidRPr="00F04BDF" w:rsidRDefault="00FB7A67" w:rsidP="00092456">
      <w:pPr>
        <w:spacing w:after="0" w:line="240" w:lineRule="auto"/>
        <w:rPr>
          <w:rFonts w:ascii="Calibri" w:eastAsia="Calibri" w:hAnsi="Calibri" w:cs="Calibri"/>
          <w:sz w:val="21"/>
          <w:lang w:eastAsia="fr-BE"/>
        </w:rPr>
      </w:pPr>
    </w:p>
    <w:p w:rsidR="00F04BDF" w:rsidRPr="006D0CEF" w:rsidRDefault="00F04BDF" w:rsidP="00092456">
      <w:pPr>
        <w:spacing w:after="0" w:line="240" w:lineRule="auto"/>
        <w:rPr>
          <w:b/>
          <w:lang w:eastAsia="fr-BE"/>
        </w:rPr>
      </w:pPr>
      <w:r w:rsidRPr="006D0CEF">
        <w:rPr>
          <w:b/>
          <w:lang w:eastAsia="fr-BE"/>
        </w:rPr>
        <w:t>Recht op wonen: naar een resultaatsverbintenis?</w:t>
      </w:r>
    </w:p>
    <w:p w:rsidR="00F04BDF" w:rsidRPr="00F04BDF" w:rsidRDefault="00F04BDF" w:rsidP="00092456">
      <w:pPr>
        <w:spacing w:after="0" w:line="240" w:lineRule="auto"/>
        <w:rPr>
          <w:rFonts w:ascii="Calibri" w:eastAsia="Calibri" w:hAnsi="Calibri" w:cs="Calibri"/>
          <w:sz w:val="28"/>
          <w:szCs w:val="28"/>
          <w:lang w:eastAsia="fr-BE"/>
        </w:rPr>
      </w:pPr>
      <w:r w:rsidRPr="00F04BDF">
        <w:rPr>
          <w:rFonts w:ascii="Calibri" w:eastAsia="Calibri" w:hAnsi="Calibri" w:cs="Calibri"/>
          <w:sz w:val="21"/>
          <w:lang w:eastAsia="fr-BE"/>
        </w:rPr>
        <w:t xml:space="preserve">Een degelijke </w:t>
      </w:r>
      <w:r w:rsidR="00F53A4D">
        <w:rPr>
          <w:rFonts w:ascii="Calibri" w:eastAsia="Calibri" w:hAnsi="Calibri" w:cs="Calibri"/>
          <w:sz w:val="21"/>
          <w:lang w:eastAsia="fr-BE"/>
        </w:rPr>
        <w:t>woning</w:t>
      </w:r>
      <w:r w:rsidRPr="00F04BDF">
        <w:rPr>
          <w:rFonts w:ascii="Calibri" w:eastAsia="Calibri" w:hAnsi="Calibri" w:cs="Calibri"/>
          <w:sz w:val="21"/>
          <w:lang w:eastAsia="fr-BE"/>
        </w:rPr>
        <w:t xml:space="preserve"> vinden of kunnen behouden, het wordt voor een steeds groter deel van de bevolking problematisch. Nochtans is huisvesting erkend als essentiële voorwaarde om een menswaardige bestaan te leiden. Daarom ook werd dit recht ingeschreven in internationale mensenrechtenverdragen en in de Belgische Grondwet. Hoe kunnen we het recht op behoorlijke huisvesting beter garanderen voor iedereen, ook de allerarmsten? Deze vraag, en meer specifiek of het wenselijk en mogelijk is om van het recht op wonen een resultaatverbintenis te maken, werd bekeken tijdens</w:t>
      </w:r>
      <w:r w:rsidR="00400D44">
        <w:rPr>
          <w:rFonts w:ascii="Calibri" w:eastAsia="Calibri" w:hAnsi="Calibri" w:cs="Calibri"/>
          <w:sz w:val="21"/>
          <w:lang w:eastAsia="fr-BE"/>
        </w:rPr>
        <w:t xml:space="preserve"> </w:t>
      </w:r>
      <w:r w:rsidRPr="00F04BDF">
        <w:rPr>
          <w:rFonts w:ascii="Calibri" w:eastAsia="Calibri" w:hAnsi="Calibri" w:cs="Calibri"/>
          <w:sz w:val="21"/>
          <w:lang w:eastAsia="fr-BE"/>
        </w:rPr>
        <w:t>een studiedag</w:t>
      </w:r>
      <w:r w:rsidR="00400D44">
        <w:rPr>
          <w:rFonts w:ascii="Calibri" w:eastAsia="Calibri" w:hAnsi="Calibri" w:cs="Calibri"/>
          <w:sz w:val="21"/>
          <w:lang w:eastAsia="fr-BE"/>
        </w:rPr>
        <w:t xml:space="preserve"> </w:t>
      </w:r>
      <w:r w:rsidRPr="00F04BDF">
        <w:rPr>
          <w:rFonts w:ascii="Calibri" w:eastAsia="Calibri" w:hAnsi="Calibri" w:cs="Calibri"/>
          <w:sz w:val="21"/>
          <w:lang w:eastAsia="fr-BE"/>
        </w:rPr>
        <w:t xml:space="preserve">(23 januari 2013) georganiseerd door het Steunpunt samen met de Universiteit Antwerpen en de </w:t>
      </w:r>
      <w:proofErr w:type="spellStart"/>
      <w:r w:rsidRPr="00F04BDF">
        <w:rPr>
          <w:rFonts w:ascii="Calibri" w:eastAsia="Calibri" w:hAnsi="Calibri" w:cs="Calibri"/>
          <w:sz w:val="21"/>
          <w:lang w:eastAsia="fr-BE"/>
        </w:rPr>
        <w:t>Facultés</w:t>
      </w:r>
      <w:proofErr w:type="spellEnd"/>
      <w:r w:rsidRPr="00F04BDF">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universitaires</w:t>
      </w:r>
      <w:proofErr w:type="spellEnd"/>
      <w:r w:rsidRPr="00F04BDF">
        <w:rPr>
          <w:rFonts w:ascii="Calibri" w:eastAsia="Calibri" w:hAnsi="Calibri" w:cs="Calibri"/>
          <w:sz w:val="21"/>
          <w:lang w:eastAsia="fr-BE"/>
        </w:rPr>
        <w:t xml:space="preserve"> Saint Louis. Er werd een verslagboek opgemaakt op basis van deze werkzaamheden; een memorandum in functie van de verkiezingen van mei 2014 stelt de belangrijkste aanbevelingen voor.. </w:t>
      </w:r>
    </w:p>
    <w:p w:rsidR="00FB7A67" w:rsidRPr="00F04BDF" w:rsidRDefault="00FB7A67" w:rsidP="00092456">
      <w:pPr>
        <w:spacing w:after="0" w:line="240" w:lineRule="auto"/>
        <w:rPr>
          <w:rFonts w:ascii="Calibri" w:eastAsia="Calibri" w:hAnsi="Calibri" w:cs="Calibri"/>
          <w:sz w:val="21"/>
          <w:lang w:eastAsia="fr-BE"/>
        </w:rPr>
      </w:pPr>
    </w:p>
    <w:p w:rsidR="00F04BDF" w:rsidRPr="006D0CEF" w:rsidRDefault="00F04BDF" w:rsidP="00092456">
      <w:pPr>
        <w:spacing w:after="0" w:line="240" w:lineRule="auto"/>
        <w:rPr>
          <w:b/>
          <w:lang w:eastAsia="fr-BE"/>
        </w:rPr>
      </w:pPr>
      <w:bookmarkStart w:id="73" w:name="_Toc378077691"/>
      <w:bookmarkEnd w:id="73"/>
      <w:r w:rsidRPr="006D0CEF">
        <w:rPr>
          <w:b/>
          <w:lang w:eastAsia="fr-BE"/>
        </w:rPr>
        <w:t>Sociale bescherming en armoede</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Het Steunpunt</w:t>
      </w:r>
      <w:r w:rsidR="00400D44">
        <w:rPr>
          <w:rFonts w:ascii="Calibri" w:eastAsia="Calibri" w:hAnsi="Calibri" w:cs="Calibri"/>
          <w:sz w:val="21"/>
          <w:lang w:eastAsia="fr-BE"/>
        </w:rPr>
        <w:t xml:space="preserve"> </w:t>
      </w:r>
      <w:r w:rsidRPr="00F04BDF">
        <w:rPr>
          <w:rFonts w:ascii="Calibri" w:eastAsia="Calibri" w:hAnsi="Calibri" w:cs="Calibri"/>
          <w:sz w:val="21"/>
          <w:lang w:eastAsia="fr-BE"/>
        </w:rPr>
        <w:t>heeft in 2012 en 2013 de effectiviteit van het recht op sociale bescherming - sociale zekerheid en sociale bijstand – voor mensen die in slechte socio-economische omstandigheden leven onderzocht.</w:t>
      </w:r>
      <w:r w:rsidR="00400D44">
        <w:rPr>
          <w:rFonts w:ascii="Calibri" w:eastAsia="Calibri" w:hAnsi="Calibri" w:cs="Calibri"/>
          <w:sz w:val="21"/>
          <w:lang w:eastAsia="fr-BE"/>
        </w:rPr>
        <w:t xml:space="preserve"> </w:t>
      </w:r>
      <w:proofErr w:type="spellStart"/>
      <w:r w:rsidRPr="00F04BDF">
        <w:rPr>
          <w:rFonts w:ascii="Calibri" w:eastAsia="Calibri" w:hAnsi="Calibri" w:cs="Calibri"/>
          <w:sz w:val="21"/>
          <w:lang w:eastAsia="fr-BE"/>
        </w:rPr>
        <w:t>Belgïe</w:t>
      </w:r>
      <w:proofErr w:type="spellEnd"/>
      <w:r w:rsidRPr="00F04BDF">
        <w:rPr>
          <w:rFonts w:ascii="Calibri" w:eastAsia="Calibri" w:hAnsi="Calibri" w:cs="Calibri"/>
          <w:sz w:val="21"/>
          <w:lang w:eastAsia="fr-BE"/>
        </w:rPr>
        <w:t xml:space="preserve"> heeft, dankzij zijn sociaal beschermingssysteem, meer dan andere lidstaten van de Europese Unie de impact van de crisis weten te beperken. Toch kunnen we niet anders dan vaststellen dat dit systeem niet iedereen op dezelfde wijze beschermt en dat recente ontwikkelingen – overdracht van de gezinsbijslagen, degressiviteit van de werkloosheid, hervorming van pensioenen – veel bezorgdheid wekken. De resultaten van deze uitwisselingen met talrijke actoren zijn opgenomen in het zevende tweejaarlijkse Verslag van het Steunpunt dat in december 2013 werd gepubliceerd.</w:t>
      </w:r>
      <w:r w:rsidR="00400D44">
        <w:rPr>
          <w:rFonts w:ascii="Calibri" w:eastAsia="Calibri" w:hAnsi="Calibri" w:cs="Calibri"/>
          <w:sz w:val="21"/>
          <w:lang w:eastAsia="fr-BE"/>
        </w:rPr>
        <w:t xml:space="preserve"> </w:t>
      </w:r>
    </w:p>
    <w:p w:rsidR="00F04BDF" w:rsidRPr="00F04BDF" w:rsidRDefault="00F04BDF" w:rsidP="00092456">
      <w:pPr>
        <w:spacing w:after="0" w:line="240" w:lineRule="auto"/>
        <w:rPr>
          <w:rFonts w:ascii="Calibri" w:eastAsia="Calibri" w:hAnsi="Calibri" w:cs="Calibri"/>
          <w:sz w:val="21"/>
          <w:lang w:eastAsia="fr-BE"/>
        </w:rPr>
      </w:pPr>
    </w:p>
    <w:p w:rsidR="00F04BDF" w:rsidRPr="006D0CEF" w:rsidRDefault="00F04BDF" w:rsidP="00092456">
      <w:pPr>
        <w:spacing w:after="0" w:line="240" w:lineRule="auto"/>
        <w:rPr>
          <w:b/>
          <w:lang w:eastAsia="fr-BE"/>
        </w:rPr>
      </w:pPr>
      <w:r w:rsidRPr="006D0CEF">
        <w:rPr>
          <w:b/>
          <w:lang w:eastAsia="fr-BE"/>
        </w:rPr>
        <w:t>Gezinnen in armoede: ondersteunen van de band tijdens plaatsing</w:t>
      </w:r>
    </w:p>
    <w:p w:rsidR="00F04BDF" w:rsidRPr="00F04BDF" w:rsidRDefault="00F04BDF" w:rsidP="00092456">
      <w:pPr>
        <w:spacing w:after="0" w:line="240" w:lineRule="auto"/>
        <w:rPr>
          <w:rFonts w:ascii="Calibri" w:eastAsia="Calibri" w:hAnsi="Calibri" w:cs="Calibri"/>
          <w:sz w:val="21"/>
          <w:lang w:eastAsia="fr-BE"/>
        </w:rPr>
      </w:pPr>
      <w:r w:rsidRPr="00F04BDF">
        <w:rPr>
          <w:rFonts w:ascii="Calibri" w:eastAsia="Calibri" w:hAnsi="Calibri" w:cs="Calibri"/>
          <w:sz w:val="21"/>
          <w:lang w:eastAsia="fr-BE"/>
        </w:rPr>
        <w:t xml:space="preserve">De plaatsing van kinderen in een instelling of in een pleeggezin is een realiteit die ouders en kinderen die in armoede leven regelmatig naar voren brengen. Een onderzoek bevestigde het statistisch </w:t>
      </w:r>
      <w:r w:rsidRPr="00F04BDF">
        <w:rPr>
          <w:rFonts w:ascii="Calibri" w:eastAsia="Calibri" w:hAnsi="Calibri" w:cs="Calibri"/>
          <w:sz w:val="21"/>
          <w:lang w:eastAsia="fr-BE"/>
        </w:rPr>
        <w:lastRenderedPageBreak/>
        <w:t xml:space="preserve">verband tussen de socio-economische achtergrond en plaatsing van kinderen. Een kind plaatsen betekent dat je het weghaalt uit zijn familiale omgeving. De facto betekent de plaatsing een scheiding tussen de ouders en de kinderen en onderstreept het de vraag van het behoud van de band, wat een essentieel element is van het recht op de bescherming van het gezinsleven. Verenigingen hebben het Steunpunt gevraagd om een dialoog te starten over het behoud van de band, met beroepskrachten van de Bijzondere Jeugdzorg. De Franse Gemeenschap heeft dit project ondersteund. De beroepskrachten zijn talrijk op deze uitnodiging ingegaan. Op 17 oktober, ter gelegenheid van de </w:t>
      </w:r>
      <w:proofErr w:type="spellStart"/>
      <w:r w:rsidRPr="00F04BDF">
        <w:rPr>
          <w:rFonts w:ascii="Calibri" w:eastAsia="Calibri" w:hAnsi="Calibri" w:cs="Calibri"/>
          <w:sz w:val="21"/>
          <w:lang w:eastAsia="fr-BE"/>
        </w:rPr>
        <w:t>Werelddag</w:t>
      </w:r>
      <w:proofErr w:type="spellEnd"/>
      <w:r w:rsidRPr="00F04BDF">
        <w:rPr>
          <w:rFonts w:ascii="Calibri" w:eastAsia="Calibri" w:hAnsi="Calibri" w:cs="Calibri"/>
          <w:sz w:val="21"/>
          <w:lang w:eastAsia="fr-BE"/>
        </w:rPr>
        <w:t xml:space="preserve"> van verzet tegen armoede, is het eindrapport met de resultaten van deze dialoog gepubliceerd</w:t>
      </w:r>
    </w:p>
    <w:p w:rsidR="00F04BDF" w:rsidRPr="00F04BDF" w:rsidRDefault="00F04BDF" w:rsidP="00092456">
      <w:pPr>
        <w:spacing w:after="0" w:line="240" w:lineRule="auto"/>
        <w:rPr>
          <w:rFonts w:ascii="Calibri" w:eastAsia="Calibri" w:hAnsi="Calibri" w:cs="Calibri"/>
          <w:b/>
          <w:color w:val="4F81BD" w:themeColor="accent1"/>
          <w:sz w:val="28"/>
          <w:szCs w:val="28"/>
          <w:lang w:eastAsia="fr-BE"/>
        </w:rPr>
      </w:pPr>
    </w:p>
    <w:p w:rsidR="00F04BDF" w:rsidRPr="006D0CEF" w:rsidRDefault="00F04BDF" w:rsidP="00092456">
      <w:pPr>
        <w:spacing w:after="0" w:line="240" w:lineRule="auto"/>
        <w:rPr>
          <w:rFonts w:ascii="Calibri" w:eastAsia="Calibri" w:hAnsi="Calibri" w:cs="Calibri"/>
          <w:b/>
          <w:lang w:eastAsia="fr-BE"/>
        </w:rPr>
      </w:pPr>
      <w:r w:rsidRPr="006D0CEF">
        <w:rPr>
          <w:rFonts w:ascii="Calibri" w:eastAsia="Calibri" w:hAnsi="Calibri" w:cs="Calibri"/>
          <w:b/>
          <w:lang w:eastAsia="fr-BE"/>
        </w:rPr>
        <w:t>Publicaties</w:t>
      </w:r>
    </w:p>
    <w:p w:rsidR="00F04BDF" w:rsidRPr="006D0CEF" w:rsidRDefault="00F04BDF" w:rsidP="00092456">
      <w:pPr>
        <w:spacing w:after="0" w:line="240" w:lineRule="auto"/>
        <w:rPr>
          <w:rFonts w:eastAsia="Calibri" w:cstheme="minorHAnsi"/>
          <w:b/>
          <w:lang w:eastAsia="fr-BE"/>
        </w:rPr>
      </w:pPr>
    </w:p>
    <w:tbl>
      <w:tblPr>
        <w:tblW w:w="5000" w:type="pct"/>
        <w:tblCellSpacing w:w="0" w:type="dxa"/>
        <w:tblCellMar>
          <w:left w:w="0" w:type="dxa"/>
          <w:right w:w="0" w:type="dxa"/>
        </w:tblCellMar>
        <w:tblLook w:val="04A0" w:firstRow="1" w:lastRow="0" w:firstColumn="1" w:lastColumn="0" w:noHBand="0" w:noVBand="1"/>
      </w:tblPr>
      <w:tblGrid>
        <w:gridCol w:w="8646"/>
      </w:tblGrid>
      <w:tr w:rsidR="00F04BDF" w:rsidRPr="006D0CEF" w:rsidTr="00A352F1">
        <w:trPr>
          <w:tblCellSpacing w:w="0" w:type="dxa"/>
        </w:trPr>
        <w:tc>
          <w:tcPr>
            <w:tcW w:w="8293" w:type="dxa"/>
            <w:hideMark/>
          </w:tcPr>
          <w:tbl>
            <w:tblPr>
              <w:tblW w:w="5000" w:type="pct"/>
              <w:tblCellSpacing w:w="0" w:type="dxa"/>
              <w:tblCellMar>
                <w:left w:w="0" w:type="dxa"/>
                <w:right w:w="0" w:type="dxa"/>
              </w:tblCellMar>
              <w:tblLook w:val="04A0" w:firstRow="1" w:lastRow="0" w:firstColumn="1" w:lastColumn="0" w:noHBand="0" w:noVBand="1"/>
            </w:tblPr>
            <w:tblGrid>
              <w:gridCol w:w="6"/>
              <w:gridCol w:w="8640"/>
            </w:tblGrid>
            <w:tr w:rsidR="00F04BDF" w:rsidRPr="006D0CEF" w:rsidTr="00A352F1">
              <w:trPr>
                <w:tblCellSpacing w:w="0" w:type="dxa"/>
              </w:trPr>
              <w:tc>
                <w:tcPr>
                  <w:tcW w:w="630" w:type="dxa"/>
                  <w:hideMark/>
                </w:tcPr>
                <w:p w:rsidR="00F04BDF" w:rsidRPr="006D0CEF" w:rsidRDefault="00F04BDF" w:rsidP="00092456">
                  <w:pPr>
                    <w:spacing w:after="0" w:line="240" w:lineRule="auto"/>
                    <w:rPr>
                      <w:rFonts w:eastAsia="Calibri" w:cstheme="minorHAnsi"/>
                    </w:rPr>
                  </w:pPr>
                </w:p>
              </w:tc>
              <w:tc>
                <w:tcPr>
                  <w:tcW w:w="5000" w:type="pct"/>
                  <w:hideMark/>
                </w:tcPr>
                <w:p w:rsidR="00F04BDF" w:rsidRPr="006D0CEF" w:rsidRDefault="00C30D2D" w:rsidP="00092456">
                  <w:pPr>
                    <w:spacing w:after="0" w:line="240" w:lineRule="auto"/>
                    <w:rPr>
                      <w:rFonts w:eastAsia="Times New Roman" w:cstheme="minorHAnsi"/>
                    </w:rPr>
                  </w:pPr>
                  <w:hyperlink r:id="rId22" w:tgtFrame="_blank" w:history="1">
                    <w:r w:rsidR="00F04BDF" w:rsidRPr="006D0CEF">
                      <w:rPr>
                        <w:rFonts w:eastAsia="Times New Roman" w:cstheme="minorHAnsi"/>
                        <w:color w:val="000080"/>
                        <w:u w:val="single"/>
                      </w:rPr>
                      <w:t>Memorandum Wonen</w:t>
                    </w:r>
                  </w:hyperlink>
                  <w:r w:rsidR="00F04BDF" w:rsidRPr="006D0CEF">
                    <w:rPr>
                      <w:rFonts w:eastAsia="Times New Roman" w:cstheme="minorHAnsi"/>
                      <w:color w:val="666666"/>
                    </w:rPr>
                    <w:t xml:space="preserve"> </w:t>
                  </w:r>
                  <w:r w:rsidR="00F04BDF" w:rsidRPr="006D0CEF">
                    <w:rPr>
                      <w:rFonts w:eastAsia="Times New Roman" w:cstheme="minorHAnsi"/>
                    </w:rPr>
                    <w:t>van het Steunpunt, december 2013</w:t>
                  </w:r>
                </w:p>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 xml:space="preserve">Steunpunt tot bestrijding van armoede, bestaansonzekerheid en sociale uitsluiting. </w:t>
                  </w:r>
                  <w:hyperlink r:id="rId23" w:history="1">
                    <w:r w:rsidRPr="006D0CEF">
                      <w:rPr>
                        <w:rFonts w:eastAsia="Times New Roman" w:cstheme="minorHAnsi"/>
                        <w:color w:val="000080"/>
                        <w:u w:val="single"/>
                      </w:rPr>
                      <w:t>Sociale bescherming en armoede. Een bijdrage aan politiek debat en politieke actie. Tweejaarlijks verslag 2012-2013</w:t>
                    </w:r>
                  </w:hyperlink>
                  <w:r w:rsidRPr="006D0CEF">
                    <w:rPr>
                      <w:rFonts w:eastAsia="Times New Roman" w:cstheme="minorHAnsi"/>
                      <w:color w:val="666666"/>
                    </w:rPr>
                    <w:t xml:space="preserve">. </w:t>
                  </w:r>
                  <w:r w:rsidRPr="006D0CEF">
                    <w:rPr>
                      <w:rFonts w:eastAsia="Times New Roman" w:cstheme="minorHAnsi"/>
                    </w:rPr>
                    <w:t>December 2013 </w:t>
                  </w:r>
                </w:p>
              </w:tc>
            </w:tr>
            <w:tr w:rsidR="00F04BDF" w:rsidRPr="00592D9A" w:rsidTr="00A352F1">
              <w:trPr>
                <w:tblCellSpacing w:w="0" w:type="dxa"/>
              </w:trPr>
              <w:tc>
                <w:tcPr>
                  <w:tcW w:w="630" w:type="dxa"/>
                  <w:hideMark/>
                </w:tcPr>
                <w:p w:rsidR="00F04BDF" w:rsidRPr="006D0CEF" w:rsidRDefault="00F04BDF" w:rsidP="00092456">
                  <w:pPr>
                    <w:spacing w:after="0" w:line="240" w:lineRule="auto"/>
                    <w:rPr>
                      <w:rFonts w:eastAsia="Calibri" w:cstheme="minorHAnsi"/>
                    </w:rPr>
                  </w:pPr>
                </w:p>
              </w:tc>
              <w:tc>
                <w:tcPr>
                  <w:tcW w:w="5000" w:type="pct"/>
                  <w:hideMark/>
                </w:tcPr>
                <w:p w:rsidR="00F04BDF" w:rsidRPr="006D0CEF" w:rsidRDefault="00F04BDF" w:rsidP="00092456">
                  <w:pPr>
                    <w:spacing w:after="0" w:line="240" w:lineRule="auto"/>
                    <w:rPr>
                      <w:rFonts w:eastAsia="Times New Roman" w:cstheme="minorHAnsi"/>
                      <w:color w:val="666666"/>
                      <w:lang w:val="fr-BE"/>
                    </w:rPr>
                  </w:pPr>
                </w:p>
                <w:p w:rsidR="00F04BDF" w:rsidRPr="006D0CEF" w:rsidRDefault="00F04BDF" w:rsidP="00092456">
                  <w:pPr>
                    <w:spacing w:after="0" w:line="240" w:lineRule="auto"/>
                    <w:rPr>
                      <w:rFonts w:eastAsia="Times New Roman" w:cstheme="minorHAnsi"/>
                      <w:color w:val="666666"/>
                      <w:lang w:val="fr-BE"/>
                    </w:rPr>
                  </w:pPr>
                  <w:proofErr w:type="spellStart"/>
                  <w:r w:rsidRPr="006D0CEF">
                    <w:rPr>
                      <w:rFonts w:eastAsia="Times New Roman" w:cstheme="minorHAnsi"/>
                      <w:lang w:val="fr-BE"/>
                    </w:rPr>
                    <w:t>Eindrapport</w:t>
                  </w:r>
                  <w:proofErr w:type="spellEnd"/>
                  <w:r w:rsidRPr="006D0CEF">
                    <w:rPr>
                      <w:rFonts w:eastAsia="Times New Roman" w:cstheme="minorHAnsi"/>
                      <w:lang w:val="fr-BE"/>
                    </w:rPr>
                    <w:t>:</w:t>
                  </w:r>
                  <w:r w:rsidRPr="006D0CEF">
                    <w:rPr>
                      <w:rFonts w:eastAsia="Times New Roman" w:cstheme="minorHAnsi"/>
                      <w:color w:val="666666"/>
                      <w:lang w:val="fr-BE"/>
                    </w:rPr>
                    <w:t xml:space="preserve"> </w:t>
                  </w:r>
                  <w:hyperlink r:id="rId24" w:tgtFrame="_blank" w:history="1">
                    <w:r w:rsidRPr="006D0CEF">
                      <w:rPr>
                        <w:rFonts w:eastAsia="Times New Roman" w:cstheme="minorHAnsi"/>
                        <w:color w:val="000080"/>
                        <w:u w:val="single"/>
                        <w:lang w:val="fr-BE"/>
                      </w:rPr>
                      <w:t>Familles pauvres: soutenir le lien dans la séparation</w:t>
                    </w:r>
                  </w:hyperlink>
                  <w:r w:rsidRPr="006D0CEF">
                    <w:rPr>
                      <w:rFonts w:eastAsia="Times New Roman" w:cstheme="minorHAnsi"/>
                      <w:lang w:val="fr-BE"/>
                    </w:rPr>
                    <w:t xml:space="preserve">, </w:t>
                  </w:r>
                  <w:proofErr w:type="spellStart"/>
                  <w:r w:rsidRPr="006D0CEF">
                    <w:rPr>
                      <w:rFonts w:eastAsia="Times New Roman" w:cstheme="minorHAnsi"/>
                      <w:lang w:val="fr-BE"/>
                    </w:rPr>
                    <w:t>oktober</w:t>
                  </w:r>
                  <w:proofErr w:type="spellEnd"/>
                  <w:r w:rsidRPr="006D0CEF">
                    <w:rPr>
                      <w:rFonts w:eastAsia="Times New Roman" w:cstheme="minorHAnsi"/>
                      <w:lang w:val="fr-BE"/>
                    </w:rPr>
                    <w:t xml:space="preserve"> 2013.</w:t>
                  </w:r>
                  <w:r w:rsidRPr="006D0CEF">
                    <w:rPr>
                      <w:rFonts w:eastAsia="Times New Roman" w:cstheme="minorHAnsi"/>
                      <w:color w:val="666666"/>
                      <w:lang w:val="fr-BE"/>
                    </w:rPr>
                    <w:br/>
                    <w:t> </w:t>
                  </w:r>
                </w:p>
              </w:tc>
            </w:tr>
            <w:tr w:rsidR="00F04BDF" w:rsidRPr="00592D9A" w:rsidTr="006D0CEF">
              <w:trPr>
                <w:trHeight w:val="1316"/>
                <w:tblCellSpacing w:w="0" w:type="dxa"/>
              </w:trPr>
              <w:tc>
                <w:tcPr>
                  <w:tcW w:w="630" w:type="dxa"/>
                  <w:hideMark/>
                </w:tcPr>
                <w:p w:rsidR="00F04BDF" w:rsidRPr="006D0CEF" w:rsidRDefault="00F04BDF" w:rsidP="00092456">
                  <w:pPr>
                    <w:spacing w:after="0" w:line="240" w:lineRule="auto"/>
                    <w:rPr>
                      <w:rFonts w:eastAsia="Calibri" w:cstheme="minorHAnsi"/>
                      <w:lang w:val="fr-BE"/>
                    </w:rPr>
                  </w:pPr>
                </w:p>
              </w:tc>
              <w:tc>
                <w:tcPr>
                  <w:tcW w:w="5000" w:type="pct"/>
                  <w:hideMark/>
                </w:tcPr>
                <w:p w:rsidR="00F04BDF" w:rsidRPr="006D0CEF" w:rsidRDefault="00F04BDF" w:rsidP="00092456">
                  <w:pPr>
                    <w:spacing w:after="0" w:line="240" w:lineRule="auto"/>
                    <w:rPr>
                      <w:rFonts w:eastAsia="Times New Roman" w:cstheme="minorHAnsi"/>
                      <w:color w:val="666666"/>
                      <w:lang w:val="fr-BE"/>
                    </w:rPr>
                  </w:pPr>
                  <w:r w:rsidRPr="006D0CEF">
                    <w:rPr>
                      <w:rFonts w:eastAsia="Times New Roman" w:cstheme="minorHAnsi"/>
                      <w:lang w:val="fr-BE"/>
                    </w:rPr>
                    <w:t xml:space="preserve">Groupe Agora (ATD Quart Monde, Lutte Solidarités Travail (LST), </w:t>
                  </w:r>
                  <w:proofErr w:type="spellStart"/>
                  <w:r w:rsidRPr="006D0CEF">
                    <w:rPr>
                      <w:rFonts w:eastAsia="Times New Roman" w:cstheme="minorHAnsi"/>
                      <w:lang w:val="fr-BE"/>
                    </w:rPr>
                    <w:t>Dienst</w:t>
                  </w:r>
                  <w:proofErr w:type="spellEnd"/>
                  <w:r w:rsidRPr="006D0CEF">
                    <w:rPr>
                      <w:rFonts w:eastAsia="Times New Roman" w:cstheme="minorHAnsi"/>
                      <w:lang w:val="fr-BE"/>
                    </w:rPr>
                    <w:t xml:space="preserve"> de lutte contre la pauvreté, la précarité et l'exclusion sociale, Direction générale de l'aide à la jeunesse), "</w:t>
                  </w:r>
                  <w:hyperlink r:id="rId25" w:tgtFrame="_blank" w:history="1">
                    <w:r w:rsidRPr="006D0CEF">
                      <w:rPr>
                        <w:rFonts w:eastAsia="Times New Roman" w:cstheme="minorHAnsi"/>
                        <w:color w:val="000080"/>
                        <w:u w:val="single"/>
                        <w:lang w:val="fr-BE"/>
                      </w:rPr>
                      <w:t>La transparence et la transmission des écrits</w:t>
                    </w:r>
                  </w:hyperlink>
                  <w:r w:rsidRPr="006D0CEF">
                    <w:rPr>
                      <w:rFonts w:eastAsia="Times New Roman" w:cstheme="minorHAnsi"/>
                      <w:lang w:val="fr-BE"/>
                    </w:rPr>
                    <w:t>". Actes de la Journée de réflexion et de dialogue organisée le 29 novembre 2011 par le groupe Agora, 2013</w:t>
                  </w:r>
                  <w:r w:rsidRPr="006D0CEF">
                    <w:rPr>
                      <w:rFonts w:eastAsia="Times New Roman" w:cstheme="minorHAnsi"/>
                      <w:color w:val="666666"/>
                      <w:lang w:val="fr-BE"/>
                    </w:rPr>
                    <w:t xml:space="preserve"> </w:t>
                  </w:r>
                </w:p>
              </w:tc>
            </w:tr>
            <w:tr w:rsidR="00F04BDF" w:rsidRPr="00592D9A" w:rsidTr="00A352F1">
              <w:trPr>
                <w:tblCellSpacing w:w="0" w:type="dxa"/>
              </w:trPr>
              <w:tc>
                <w:tcPr>
                  <w:tcW w:w="630" w:type="dxa"/>
                  <w:hideMark/>
                </w:tcPr>
                <w:p w:rsidR="00F04BDF" w:rsidRPr="006D0CEF" w:rsidRDefault="00F04BDF" w:rsidP="00092456">
                  <w:pPr>
                    <w:spacing w:after="0" w:line="240" w:lineRule="auto"/>
                    <w:rPr>
                      <w:rFonts w:eastAsia="Calibri" w:cstheme="minorHAnsi"/>
                      <w:lang w:val="fr-BE"/>
                    </w:rPr>
                  </w:pPr>
                </w:p>
              </w:tc>
              <w:tc>
                <w:tcPr>
                  <w:tcW w:w="5000" w:type="pct"/>
                  <w:hideMark/>
                </w:tcPr>
                <w:p w:rsidR="00F04BDF" w:rsidRPr="006D0CEF" w:rsidRDefault="00F04BDF" w:rsidP="00092456">
                  <w:pPr>
                    <w:spacing w:after="0" w:line="240" w:lineRule="auto"/>
                    <w:rPr>
                      <w:rFonts w:eastAsia="Calibri" w:cstheme="minorHAnsi"/>
                      <w:lang w:val="fr-BE"/>
                    </w:rPr>
                  </w:pPr>
                </w:p>
              </w:tc>
            </w:tr>
            <w:tr w:rsidR="00F04BDF" w:rsidRPr="006D0CEF" w:rsidTr="00A352F1">
              <w:trPr>
                <w:tblCellSpacing w:w="0" w:type="dxa"/>
              </w:trPr>
              <w:tc>
                <w:tcPr>
                  <w:tcW w:w="630" w:type="dxa"/>
                  <w:hideMark/>
                </w:tcPr>
                <w:p w:rsidR="00F04BDF" w:rsidRPr="006D0CEF" w:rsidRDefault="00F04BDF" w:rsidP="00092456">
                  <w:pPr>
                    <w:spacing w:after="0" w:line="240" w:lineRule="auto"/>
                    <w:rPr>
                      <w:rFonts w:eastAsia="Calibri" w:cstheme="minorHAnsi"/>
                      <w:lang w:val="fr-BE"/>
                    </w:rPr>
                  </w:pPr>
                </w:p>
              </w:tc>
              <w:tc>
                <w:tcPr>
                  <w:tcW w:w="5000" w:type="pct"/>
                  <w:hideMark/>
                </w:tcPr>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 xml:space="preserve">Nota: </w:t>
                  </w:r>
                  <w:hyperlink r:id="rId26" w:tgtFrame="_blank" w:history="1">
                    <w:r w:rsidRPr="006D0CEF">
                      <w:rPr>
                        <w:rFonts w:eastAsia="Times New Roman" w:cstheme="minorHAnsi"/>
                        <w:color w:val="000080"/>
                        <w:u w:val="single"/>
                      </w:rPr>
                      <w:t>Automatisering van rechten met betrekking tot de bevoegdheden van de federale Staat</w:t>
                    </w:r>
                  </w:hyperlink>
                  <w:r w:rsidRPr="006D0CEF">
                    <w:rPr>
                      <w:rFonts w:eastAsia="Times New Roman" w:cstheme="minorHAnsi"/>
                      <w:color w:val="666666"/>
                    </w:rPr>
                    <w:t xml:space="preserve">, 1 </w:t>
                  </w:r>
                  <w:r w:rsidRPr="006D0CEF">
                    <w:rPr>
                      <w:rFonts w:eastAsia="Times New Roman" w:cstheme="minorHAnsi"/>
                    </w:rPr>
                    <w:t>maart 2013.</w:t>
                  </w:r>
                  <w:r w:rsidRPr="006D0CEF">
                    <w:rPr>
                      <w:rFonts w:eastAsia="Times New Roman" w:cstheme="minorHAnsi"/>
                      <w:color w:val="666666"/>
                    </w:rPr>
                    <w:br/>
                    <w:t> </w:t>
                  </w:r>
                </w:p>
              </w:tc>
            </w:tr>
            <w:tr w:rsidR="00F04BDF" w:rsidRPr="006D0CEF" w:rsidTr="00A352F1">
              <w:trPr>
                <w:tblCellSpacing w:w="0" w:type="dxa"/>
              </w:trPr>
              <w:tc>
                <w:tcPr>
                  <w:tcW w:w="630" w:type="dxa"/>
                  <w:hideMark/>
                </w:tcPr>
                <w:p w:rsidR="00F04BDF" w:rsidRPr="006D0CEF" w:rsidRDefault="00F04BDF" w:rsidP="00092456">
                  <w:pPr>
                    <w:spacing w:after="0" w:line="240" w:lineRule="auto"/>
                    <w:rPr>
                      <w:rFonts w:eastAsia="Calibri" w:cstheme="minorHAnsi"/>
                    </w:rPr>
                  </w:pPr>
                </w:p>
              </w:tc>
              <w:tc>
                <w:tcPr>
                  <w:tcW w:w="5000" w:type="pct"/>
                  <w:hideMark/>
                </w:tcPr>
                <w:p w:rsidR="00F04BDF" w:rsidRPr="006D0CEF" w:rsidRDefault="00F04BDF" w:rsidP="00092456">
                  <w:pPr>
                    <w:spacing w:after="0" w:line="240" w:lineRule="auto"/>
                    <w:rPr>
                      <w:rFonts w:eastAsia="Calibri" w:cstheme="minorHAnsi"/>
                    </w:rPr>
                  </w:pPr>
                </w:p>
              </w:tc>
            </w:tr>
            <w:tr w:rsidR="00F04BDF" w:rsidRPr="006D0CEF" w:rsidTr="00A352F1">
              <w:trPr>
                <w:tblCellSpacing w:w="0" w:type="dxa"/>
              </w:trPr>
              <w:tc>
                <w:tcPr>
                  <w:tcW w:w="630" w:type="dxa"/>
                  <w:hideMark/>
                </w:tcPr>
                <w:p w:rsidR="00F04BDF" w:rsidRPr="006D0CEF" w:rsidRDefault="00F04BDF" w:rsidP="00092456">
                  <w:pPr>
                    <w:spacing w:after="0" w:line="240" w:lineRule="auto"/>
                    <w:rPr>
                      <w:rFonts w:eastAsia="Calibri" w:cstheme="minorHAnsi"/>
                    </w:rPr>
                  </w:pPr>
                </w:p>
              </w:tc>
              <w:tc>
                <w:tcPr>
                  <w:tcW w:w="5000" w:type="pct"/>
                  <w:hideMark/>
                </w:tcPr>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 xml:space="preserve">Bernard N., </w:t>
                  </w:r>
                  <w:proofErr w:type="spellStart"/>
                  <w:r w:rsidRPr="006D0CEF">
                    <w:rPr>
                      <w:rFonts w:eastAsia="Times New Roman" w:cstheme="minorHAnsi"/>
                    </w:rPr>
                    <w:t>Hubeau</w:t>
                  </w:r>
                  <w:proofErr w:type="spellEnd"/>
                  <w:r w:rsidRPr="006D0CEF">
                    <w:rPr>
                      <w:rFonts w:eastAsia="Times New Roman" w:cstheme="minorHAnsi"/>
                    </w:rPr>
                    <w:t xml:space="preserve"> B. (Editors), </w:t>
                  </w:r>
                  <w:hyperlink r:id="rId27" w:tgtFrame="_blank" w:history="1">
                    <w:r w:rsidRPr="006D0CEF">
                      <w:rPr>
                        <w:rFonts w:eastAsia="Times New Roman" w:cstheme="minorHAnsi"/>
                        <w:color w:val="000080"/>
                        <w:u w:val="single"/>
                      </w:rPr>
                      <w:t xml:space="preserve">Recht op wonen: naar een resultaatsverbintenis? - </w:t>
                    </w:r>
                    <w:proofErr w:type="spellStart"/>
                    <w:r w:rsidRPr="006D0CEF">
                      <w:rPr>
                        <w:rFonts w:eastAsia="Times New Roman" w:cstheme="minorHAnsi"/>
                        <w:color w:val="000080"/>
                        <w:u w:val="single"/>
                      </w:rPr>
                      <w:t>Droit</w:t>
                    </w:r>
                    <w:proofErr w:type="spellEnd"/>
                    <w:r w:rsidRPr="006D0CEF">
                      <w:rPr>
                        <w:rFonts w:eastAsia="Times New Roman" w:cstheme="minorHAnsi"/>
                        <w:color w:val="000080"/>
                        <w:u w:val="single"/>
                      </w:rPr>
                      <w:t xml:space="preserve"> au logement: vers </w:t>
                    </w:r>
                    <w:proofErr w:type="spellStart"/>
                    <w:r w:rsidRPr="006D0CEF">
                      <w:rPr>
                        <w:rFonts w:eastAsia="Times New Roman" w:cstheme="minorHAnsi"/>
                        <w:color w:val="000080"/>
                        <w:u w:val="single"/>
                      </w:rPr>
                      <w:t>une</w:t>
                    </w:r>
                    <w:proofErr w:type="spellEnd"/>
                    <w:r w:rsidRPr="006D0CEF">
                      <w:rPr>
                        <w:rFonts w:eastAsia="Times New Roman" w:cstheme="minorHAnsi"/>
                        <w:color w:val="000080"/>
                        <w:u w:val="single"/>
                      </w:rPr>
                      <w:t xml:space="preserve"> </w:t>
                    </w:r>
                    <w:proofErr w:type="spellStart"/>
                    <w:r w:rsidRPr="006D0CEF">
                      <w:rPr>
                        <w:rFonts w:eastAsia="Times New Roman" w:cstheme="minorHAnsi"/>
                        <w:color w:val="000080"/>
                        <w:u w:val="single"/>
                      </w:rPr>
                      <w:t>obligation</w:t>
                    </w:r>
                    <w:proofErr w:type="spellEnd"/>
                    <w:r w:rsidRPr="006D0CEF">
                      <w:rPr>
                        <w:rFonts w:eastAsia="Times New Roman" w:cstheme="minorHAnsi"/>
                        <w:color w:val="000080"/>
                        <w:u w:val="single"/>
                      </w:rPr>
                      <w:t xml:space="preserve"> de </w:t>
                    </w:r>
                    <w:proofErr w:type="spellStart"/>
                    <w:r w:rsidRPr="006D0CEF">
                      <w:rPr>
                        <w:rFonts w:eastAsia="Times New Roman" w:cstheme="minorHAnsi"/>
                        <w:color w:val="000080"/>
                        <w:u w:val="single"/>
                      </w:rPr>
                      <w:t>résultat</w:t>
                    </w:r>
                    <w:proofErr w:type="spellEnd"/>
                    <w:r w:rsidRPr="006D0CEF">
                      <w:rPr>
                        <w:rFonts w:eastAsia="Times New Roman" w:cstheme="minorHAnsi"/>
                        <w:color w:val="000080"/>
                        <w:u w:val="single"/>
                      </w:rPr>
                      <w:t>?</w:t>
                    </w:r>
                  </w:hyperlink>
                  <w:r w:rsidRPr="006D0CEF">
                    <w:rPr>
                      <w:rFonts w:eastAsia="Times New Roman" w:cstheme="minorHAnsi"/>
                      <w:color w:val="666666"/>
                    </w:rPr>
                    <w:t xml:space="preserve">, </w:t>
                  </w:r>
                  <w:r w:rsidRPr="006D0CEF">
                    <w:rPr>
                      <w:rFonts w:eastAsia="Times New Roman" w:cstheme="minorHAnsi"/>
                    </w:rPr>
                    <w:t>2013. (Deze publicatie is een initiatief van het Steunpunt tot bestrijding van armoede, bestaansonzekerheid en sociale uitsluiting, de Universiteit Antwerpen en de Universiteit Saint Louis. </w:t>
                  </w:r>
                </w:p>
              </w:tc>
            </w:tr>
          </w:tbl>
          <w:p w:rsidR="00F04BDF" w:rsidRPr="006D0CEF" w:rsidRDefault="00F04BDF" w:rsidP="00092456">
            <w:pPr>
              <w:spacing w:after="0" w:line="240" w:lineRule="auto"/>
              <w:rPr>
                <w:rFonts w:eastAsia="Times New Roman" w:cstheme="minorHAnsi"/>
                <w:color w:val="666666"/>
              </w:rPr>
            </w:pPr>
          </w:p>
        </w:tc>
      </w:tr>
      <w:tr w:rsidR="00F04BDF" w:rsidRPr="006D0CEF" w:rsidTr="00A352F1">
        <w:trPr>
          <w:tblCellSpacing w:w="0" w:type="dxa"/>
        </w:trPr>
        <w:tc>
          <w:tcPr>
            <w:tcW w:w="8293" w:type="dxa"/>
            <w:hideMark/>
          </w:tcPr>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color w:val="666666"/>
              </w:rPr>
              <w:t> </w:t>
            </w:r>
          </w:p>
        </w:tc>
      </w:tr>
      <w:tr w:rsidR="00F04BDF" w:rsidRPr="006D0CEF" w:rsidTr="00A352F1">
        <w:trPr>
          <w:tblCellSpacing w:w="0" w:type="dxa"/>
        </w:trPr>
        <w:tc>
          <w:tcPr>
            <w:tcW w:w="8293" w:type="dxa"/>
            <w:hideMark/>
          </w:tcPr>
          <w:p w:rsidR="00F04BDF" w:rsidRPr="006D0CEF" w:rsidRDefault="00F04BDF" w:rsidP="00092456">
            <w:pPr>
              <w:spacing w:after="0" w:line="240" w:lineRule="auto"/>
              <w:rPr>
                <w:rFonts w:eastAsia="Times New Roman" w:cstheme="minorHAnsi"/>
                <w:b/>
              </w:rPr>
            </w:pPr>
            <w:r w:rsidRPr="006D0CEF">
              <w:rPr>
                <w:rFonts w:eastAsia="Times New Roman" w:cstheme="minorHAnsi"/>
                <w:b/>
              </w:rPr>
              <w:t>Artikels</w:t>
            </w:r>
          </w:p>
          <w:tbl>
            <w:tblPr>
              <w:tblW w:w="4861" w:type="pct"/>
              <w:tblCellSpacing w:w="0" w:type="dxa"/>
              <w:tblCellMar>
                <w:left w:w="0" w:type="dxa"/>
                <w:right w:w="0" w:type="dxa"/>
              </w:tblCellMar>
              <w:tblLook w:val="04A0" w:firstRow="1" w:lastRow="0" w:firstColumn="1" w:lastColumn="0" w:noHBand="0" w:noVBand="1"/>
            </w:tblPr>
            <w:tblGrid>
              <w:gridCol w:w="8406"/>
            </w:tblGrid>
            <w:tr w:rsidR="00F04BDF" w:rsidRPr="006D0CEF" w:rsidTr="00A352F1">
              <w:trPr>
                <w:tblCellSpacing w:w="0" w:type="dxa"/>
              </w:trPr>
              <w:tc>
                <w:tcPr>
                  <w:tcW w:w="5000" w:type="pct"/>
                  <w:hideMark/>
                </w:tcPr>
                <w:p w:rsidR="003C0CD1" w:rsidRDefault="003C0CD1" w:rsidP="00092456">
                  <w:pPr>
                    <w:spacing w:after="0" w:line="240" w:lineRule="auto"/>
                    <w:rPr>
                      <w:rFonts w:eastAsia="Times New Roman" w:cstheme="minorHAnsi"/>
                    </w:rPr>
                  </w:pPr>
                </w:p>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 xml:space="preserve">Van </w:t>
                  </w:r>
                  <w:proofErr w:type="spellStart"/>
                  <w:r w:rsidRPr="006D0CEF">
                    <w:rPr>
                      <w:rFonts w:eastAsia="Times New Roman" w:cstheme="minorHAnsi"/>
                    </w:rPr>
                    <w:t>Hootegem</w:t>
                  </w:r>
                  <w:proofErr w:type="spellEnd"/>
                  <w:r w:rsidRPr="006D0CEF">
                    <w:rPr>
                      <w:rFonts w:eastAsia="Times New Roman" w:cstheme="minorHAnsi"/>
                    </w:rPr>
                    <w:t xml:space="preserve"> H. en Termote H., Een kijk op de meting van armoede en sociale uitsluiting in België en Vlaanderen. In: </w:t>
                  </w:r>
                  <w:hyperlink r:id="rId28" w:tgtFrame="_blank" w:history="1">
                    <w:r w:rsidRPr="006D0CEF">
                      <w:rPr>
                        <w:rFonts w:eastAsia="Times New Roman" w:cstheme="minorHAnsi"/>
                        <w:i/>
                        <w:iCs/>
                        <w:color w:val="000080"/>
                        <w:u w:val="single"/>
                      </w:rPr>
                      <w:t>Welzijn en zorg in Vlaanderen. Wegwijzer voor de sociale sector 2013-2014</w:t>
                    </w:r>
                  </w:hyperlink>
                  <w:r w:rsidRPr="003C0CD1">
                    <w:rPr>
                      <w:rFonts w:eastAsia="Times New Roman" w:cstheme="minorHAnsi"/>
                    </w:rPr>
                    <w:t>, Kluwer, Mechelen, 2013, p. 503-523.</w:t>
                  </w:r>
                  <w:r w:rsidRPr="003C0CD1">
                    <w:rPr>
                      <w:rFonts w:eastAsia="Times New Roman" w:cstheme="minorHAnsi"/>
                    </w:rPr>
                    <w:br/>
                  </w:r>
                  <w:r w:rsidRPr="006D0CEF">
                    <w:rPr>
                      <w:rFonts w:eastAsia="Times New Roman" w:cstheme="minorHAnsi"/>
                      <w:color w:val="666666"/>
                    </w:rPr>
                    <w:t> </w:t>
                  </w:r>
                </w:p>
              </w:tc>
            </w:tr>
            <w:tr w:rsidR="00F04BDF" w:rsidRPr="006D0CEF" w:rsidTr="00A352F1">
              <w:trPr>
                <w:tblCellSpacing w:w="0" w:type="dxa"/>
              </w:trPr>
              <w:tc>
                <w:tcPr>
                  <w:tcW w:w="5000" w:type="pct"/>
                  <w:hideMark/>
                </w:tcPr>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 xml:space="preserve">"Recht op wonen afdwingbaar?" Interview met Angela van de Wiel, in </w:t>
                  </w:r>
                  <w:hyperlink r:id="rId29" w:tgtFrame="_blank" w:history="1">
                    <w:r w:rsidRPr="006D0CEF">
                      <w:rPr>
                        <w:rFonts w:eastAsia="Times New Roman" w:cstheme="minorHAnsi"/>
                        <w:i/>
                        <w:iCs/>
                        <w:color w:val="000080"/>
                        <w:u w:val="single"/>
                      </w:rPr>
                      <w:t>Huurdersblad online</w:t>
                    </w:r>
                    <w:r w:rsidRPr="006D0CEF">
                      <w:rPr>
                        <w:rFonts w:eastAsia="Times New Roman" w:cstheme="minorHAnsi"/>
                        <w:color w:val="000080"/>
                        <w:u w:val="single"/>
                      </w:rPr>
                      <w:t>, nr. 215, juni 2013</w:t>
                    </w:r>
                  </w:hyperlink>
                  <w:r w:rsidRPr="006D0CEF">
                    <w:rPr>
                      <w:rFonts w:eastAsia="Times New Roman" w:cstheme="minorHAnsi"/>
                      <w:color w:val="666666"/>
                    </w:rPr>
                    <w:t>, p. 21-27.</w:t>
                  </w:r>
                </w:p>
                <w:p w:rsidR="00F04BDF" w:rsidRPr="006D0CEF" w:rsidRDefault="00F04BDF" w:rsidP="00092456">
                  <w:pPr>
                    <w:spacing w:after="0" w:line="240" w:lineRule="auto"/>
                    <w:rPr>
                      <w:rFonts w:eastAsia="Times New Roman" w:cstheme="minorHAnsi"/>
                      <w:color w:val="666666"/>
                    </w:rPr>
                  </w:pPr>
                  <w:r w:rsidRPr="006D0CEF">
                    <w:rPr>
                      <w:rFonts w:eastAsia="Times New Roman" w:cstheme="minorHAnsi"/>
                    </w:rPr>
                    <w:t>De publicaties van het Steunpunt zijn te downloaden op de website</w:t>
                  </w:r>
                  <w:r w:rsidRPr="006D0CEF">
                    <w:rPr>
                      <w:rFonts w:eastAsia="Times New Roman" w:cstheme="minorHAnsi"/>
                      <w:color w:val="666666"/>
                    </w:rPr>
                    <w:t xml:space="preserve"> </w:t>
                  </w:r>
                  <w:hyperlink r:id="rId30" w:history="1">
                    <w:r w:rsidRPr="006D0CEF">
                      <w:rPr>
                        <w:rFonts w:eastAsia="Times New Roman" w:cstheme="minorHAnsi"/>
                        <w:color w:val="000080"/>
                        <w:u w:val="single"/>
                      </w:rPr>
                      <w:t>www.armoedebestrijding.be</w:t>
                    </w:r>
                  </w:hyperlink>
                  <w:r w:rsidRPr="006D0CEF">
                    <w:rPr>
                      <w:rFonts w:eastAsia="Times New Roman" w:cstheme="minorHAnsi"/>
                      <w:color w:val="666666"/>
                    </w:rPr>
                    <w:t xml:space="preserve"> </w:t>
                  </w:r>
                </w:p>
              </w:tc>
            </w:tr>
          </w:tbl>
          <w:p w:rsidR="00F04BDF" w:rsidRPr="006D0CEF" w:rsidRDefault="00F04BDF" w:rsidP="00092456">
            <w:pPr>
              <w:spacing w:after="0" w:line="240" w:lineRule="auto"/>
              <w:rPr>
                <w:rFonts w:eastAsia="Calibri" w:cstheme="minorHAnsi"/>
              </w:rPr>
            </w:pPr>
          </w:p>
        </w:tc>
      </w:tr>
    </w:tbl>
    <w:p w:rsidR="00F04BDF" w:rsidRPr="00F04BDF" w:rsidRDefault="00F04BDF" w:rsidP="00092456">
      <w:pPr>
        <w:spacing w:after="0" w:line="240" w:lineRule="auto"/>
        <w:rPr>
          <w:rFonts w:ascii="Calibri" w:eastAsia="Calibri" w:hAnsi="Calibri" w:cs="Calibri"/>
          <w:b/>
          <w:sz w:val="28"/>
          <w:szCs w:val="28"/>
          <w:lang w:eastAsia="fr-BE"/>
        </w:rPr>
      </w:pPr>
    </w:p>
    <w:p w:rsidR="00092456" w:rsidRDefault="00092456">
      <w:pPr>
        <w:rPr>
          <w:rFonts w:eastAsia="Calibri" w:cstheme="minorHAnsi"/>
          <w:lang w:eastAsia="fr-BE"/>
        </w:rPr>
      </w:pPr>
      <w:r>
        <w:rPr>
          <w:rFonts w:eastAsia="Calibri" w:cstheme="minorHAnsi"/>
          <w:lang w:eastAsia="fr-BE"/>
        </w:rPr>
        <w:br w:type="page"/>
      </w:r>
    </w:p>
    <w:p w:rsidR="00F04BDF" w:rsidRPr="00F04BDF" w:rsidRDefault="00F04BDF" w:rsidP="00092456">
      <w:pPr>
        <w:spacing w:after="0" w:line="240" w:lineRule="auto"/>
        <w:rPr>
          <w:rFonts w:eastAsia="Calibri" w:cstheme="minorHAnsi"/>
          <w:lang w:eastAsia="fr-BE"/>
        </w:rPr>
      </w:pPr>
    </w:p>
    <w:p w:rsidR="00F04BDF" w:rsidRPr="00F04BDF" w:rsidRDefault="00F04BDF" w:rsidP="00092456">
      <w:pPr>
        <w:pStyle w:val="Heading1"/>
        <w:spacing w:before="0"/>
      </w:pPr>
      <w:bookmarkStart w:id="74" w:name="_Toc378077692"/>
      <w:bookmarkStart w:id="75" w:name="_Toc386207066"/>
      <w:proofErr w:type="spellStart"/>
      <w:r w:rsidRPr="00F04BDF">
        <w:t>Publicaties</w:t>
      </w:r>
      <w:proofErr w:type="spellEnd"/>
      <w:r w:rsidRPr="00F04BDF">
        <w:t xml:space="preserve"> 2013</w:t>
      </w:r>
      <w:bookmarkEnd w:id="74"/>
      <w:bookmarkEnd w:id="75"/>
    </w:p>
    <w:p w:rsidR="00F04BDF" w:rsidRPr="00F04BDF" w:rsidRDefault="00F04BDF" w:rsidP="00092456">
      <w:pPr>
        <w:spacing w:after="0" w:line="240" w:lineRule="auto"/>
        <w:rPr>
          <w:rFonts w:ascii="Calibri" w:eastAsia="Calibri" w:hAnsi="Calibri" w:cs="Calibri"/>
          <w:color w:val="000000"/>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Belg Worden</w:t>
      </w:r>
      <w:r w:rsidRPr="00F04BDF">
        <w:rPr>
          <w:rFonts w:ascii="Calibri" w:eastAsia="Calibri" w:hAnsi="Calibri" w:cs="Times New Roman"/>
          <w:color w:val="000000"/>
          <w:sz w:val="21"/>
          <w:lang w:eastAsia="fr-BE"/>
        </w:rPr>
        <w:t xml:space="preserve"> (01/2013 – 19p.)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Het Centrum heeft deze brochure opgevat als een eenvoudig, volledig en pedagogisch hulpmiddel voor de betrokkenen en hun adviseurs. De brochure legt uit welke mogelijkheden bestaan om de Belgische nationaliteit te verkrijgen, en hoe de procedure verloopt.</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6D0CEF" w:rsidRDefault="00F04BDF" w:rsidP="00092456">
      <w:pPr>
        <w:spacing w:after="0" w:line="240" w:lineRule="auto"/>
        <w:rPr>
          <w:rFonts w:ascii="Calibri" w:eastAsia="Calibri" w:hAnsi="Calibri" w:cs="Times New Roman"/>
          <w:color w:val="000000"/>
          <w:sz w:val="21"/>
          <w:lang w:val="en-US" w:eastAsia="fr-BE"/>
        </w:rPr>
      </w:pPr>
      <w:r w:rsidRPr="006D0CEF">
        <w:rPr>
          <w:rFonts w:ascii="Calibri" w:eastAsia="Calibri" w:hAnsi="Calibri" w:cs="Times New Roman"/>
          <w:b/>
          <w:color w:val="000000"/>
          <w:sz w:val="21"/>
          <w:lang w:val="en-US" w:eastAsia="fr-BE"/>
        </w:rPr>
        <w:t>Trafficking in and smuggling of human beings. The money that matters. Annual report 2011</w:t>
      </w:r>
      <w:r w:rsidRPr="006D0CEF">
        <w:rPr>
          <w:rFonts w:ascii="Calibri" w:eastAsia="Calibri" w:hAnsi="Calibri" w:cs="Times New Roman"/>
          <w:color w:val="000000"/>
          <w:sz w:val="21"/>
          <w:lang w:val="en-US" w:eastAsia="fr-BE"/>
        </w:rPr>
        <w:t xml:space="preserve"> (03/2013 – 164p.)</w:t>
      </w:r>
    </w:p>
    <w:p w:rsidR="00F04BDF" w:rsidRPr="006D0CEF" w:rsidRDefault="00F04BDF" w:rsidP="00092456">
      <w:pPr>
        <w:spacing w:after="0" w:line="240" w:lineRule="auto"/>
        <w:rPr>
          <w:rFonts w:ascii="Calibri" w:eastAsia="Calibri" w:hAnsi="Calibri" w:cs="Times New Roman"/>
          <w:color w:val="000000"/>
          <w:sz w:val="21"/>
          <w:lang w:val="en-US" w:eastAsia="fr-BE"/>
        </w:rPr>
      </w:pPr>
      <w:r w:rsidRPr="006D0CEF">
        <w:rPr>
          <w:rFonts w:ascii="Calibri" w:eastAsia="Calibri" w:hAnsi="Calibri" w:cs="Times New Roman"/>
          <w:color w:val="000000"/>
          <w:sz w:val="21"/>
          <w:lang w:val="en-US" w:eastAsia="fr-BE"/>
        </w:rPr>
        <w:t>'The Money That Matters' is the fifteenth annual report on trafficking in and smuggling of human beings published by the Centre for Equal Opportunities and Opposition to Racism. For the Centre, these annual reports act as a tool to assess and give impetus to Belgian policy in the fight against trafficking in and smuggling of human beings. The Centre thus fulfils its legal remit by taking on the de facto role of 'national rapporteur on trafficking in human beings'.</w:t>
      </w:r>
    </w:p>
    <w:p w:rsidR="00F04BDF" w:rsidRPr="006D0CEF" w:rsidRDefault="00F04BDF" w:rsidP="00092456">
      <w:pPr>
        <w:spacing w:after="0" w:line="240" w:lineRule="auto"/>
        <w:rPr>
          <w:rFonts w:ascii="Calibri" w:eastAsia="Calibri" w:hAnsi="Calibri" w:cs="Times New Roman"/>
          <w:color w:val="000000"/>
          <w:sz w:val="21"/>
          <w:lang w:val="en-US"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Jaarverslag: Conventie tussen het Centrum voor gelijkheid van kansen en voor racismebestrijding en de Federale Politie</w:t>
      </w:r>
      <w:r w:rsidRPr="00F04BDF">
        <w:rPr>
          <w:rFonts w:ascii="Calibri" w:eastAsia="Calibri" w:hAnsi="Calibri" w:cs="Times New Roman"/>
          <w:color w:val="000000"/>
          <w:sz w:val="21"/>
          <w:lang w:eastAsia="fr-BE"/>
        </w:rPr>
        <w:t xml:space="preserve"> (03/2012 – 49p.)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De conventie tussen het Centrum en de politie rust op drie pijlers: het Centrum geeft diversiteitsvormingen bij de politie, het ondersteunt haar netwerk Diversiteit en het ondersteunt haar structurele diversiteitsprojecten. Via die meerledige en geïntegreerde aanpak kunnen de diversiteit en de strijd tegen discriminatie bij de politie op een structurele en duurzame manier worden bevorderd. Het jaarverslag dat u hieronder vindt gaat in detail in op de verschillende activiteiten die in 2012 in het kader van de conventie werden georganiseerd.</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Het Centrum in 2012. Voorrang aan debat en dialoog. Jaarverslag algemene werking</w:t>
      </w:r>
      <w:r w:rsidRPr="00F04BDF">
        <w:rPr>
          <w:rFonts w:ascii="Calibri" w:eastAsia="Calibri" w:hAnsi="Calibri" w:cs="Times New Roman"/>
          <w:color w:val="000000"/>
          <w:sz w:val="21"/>
          <w:lang w:eastAsia="fr-BE"/>
        </w:rPr>
        <w:t xml:space="preserve"> (04/2013 – 52p.)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2012 was opnieuw een rijk gevuld jaar. Niet minder dan 5.118 personen vroegen het Centrum om informatie, advies of bijstand. Meldingen tonen vaak aan waar het in onze samenleving nog aan schort, en zijn de aanleiding om ook preventieve acties op te zetten. Enerzijds gaat het om informeren, sensibiliseren en opleiden, waarbij het Centrum in 2012 nieuwe paden insloeg: e-</w:t>
      </w:r>
      <w:proofErr w:type="spellStart"/>
      <w:r w:rsidRPr="00F04BDF">
        <w:rPr>
          <w:rFonts w:ascii="Calibri" w:eastAsia="Calibri" w:hAnsi="Calibri" w:cs="Times New Roman"/>
          <w:color w:val="000000"/>
          <w:sz w:val="21"/>
          <w:lang w:eastAsia="fr-BE"/>
        </w:rPr>
        <w:t>learning</w:t>
      </w:r>
      <w:proofErr w:type="spellEnd"/>
      <w:r w:rsidRPr="00F04BDF">
        <w:rPr>
          <w:rFonts w:ascii="Calibri" w:eastAsia="Calibri" w:hAnsi="Calibri" w:cs="Times New Roman"/>
          <w:color w:val="000000"/>
          <w:sz w:val="21"/>
          <w:lang w:eastAsia="fr-BE"/>
        </w:rPr>
        <w:t xml:space="preserve"> en coaching van organisaties, om er maar twee te noemen. Anderzijds gaat het om adviezen geven en aanbevelingen doen voor een betere regelgeving, vertrekkende vanuit onderzoek (zoals de diversiteitsbarometer) of vanuit de forumfunctie die het Centrum vaak vervult. Het brengt dan verschillende actoren samen om in concrete vraagstukken stappen vooruit te kunnen zetten. In oktober 2012 waren er gemeenteraadsverkiezingen: ze vormden de aanleiding om het belang van de lokale beleidsmakers te onderstrepen in de strijd tegen discriminatie en in de bevordering van gelijke kansen en het respect voor de grondrechten van vreemdelingen.</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België – Turkije. 50 jaar migratie – Demografische studie over de populatie van Turkse herkomst in België</w:t>
      </w:r>
      <w:r w:rsidRPr="00F04BDF">
        <w:rPr>
          <w:rFonts w:ascii="Calibri" w:eastAsia="Calibri" w:hAnsi="Calibri" w:cs="Times New Roman"/>
          <w:color w:val="000000"/>
          <w:sz w:val="21"/>
          <w:lang w:eastAsia="fr-BE"/>
        </w:rPr>
        <w:t xml:space="preserve"> (05/2013 – </w:t>
      </w:r>
      <w:proofErr w:type="spellStart"/>
      <w:r w:rsidRPr="00F04BDF">
        <w:rPr>
          <w:rFonts w:ascii="Calibri" w:eastAsia="Calibri" w:hAnsi="Calibri" w:cs="Times New Roman"/>
          <w:color w:val="000000"/>
          <w:sz w:val="21"/>
          <w:lang w:eastAsia="fr-BE"/>
        </w:rPr>
        <w:t>coll</w:t>
      </w:r>
      <w:proofErr w:type="spellEnd"/>
      <w:r w:rsidRPr="00F04BDF">
        <w:rPr>
          <w:rFonts w:ascii="Calibri" w:eastAsia="Calibri" w:hAnsi="Calibri" w:cs="Times New Roman"/>
          <w:color w:val="000000"/>
          <w:sz w:val="21"/>
          <w:lang w:eastAsia="fr-BE"/>
        </w:rPr>
        <w:t>. Demo-UCL – 77p.)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 xml:space="preserve">In 1961 telde België amper 320 Turken die hier wettig verbleven. Sinds het midden van de jaren 2000 wonen er meer dan 150.000 mensen van Turkse nationaliteit of van Turkse origine in ons land. Wie zijn deze Turkse migranten die zich kwamen vestigen in België? Waarom verlieten ze hun land van herkomst om hier een nieuw leven op te starten? En welke levenspatronen ontwikkelen hun nakomelingen? Deze publicatie is een demografische studie over de populatie van Turkse herkomst in België’, een studie die een beeld schetst van de demografische realiteit van de Turkse migrantenpopulatie in ons land. De studie werd opgesteld door het Centrum en het Centre de recherche en </w:t>
      </w:r>
      <w:proofErr w:type="spellStart"/>
      <w:r w:rsidRPr="00F04BDF">
        <w:rPr>
          <w:rFonts w:ascii="Calibri" w:eastAsia="Calibri" w:hAnsi="Calibri" w:cs="Times New Roman"/>
          <w:color w:val="000000"/>
          <w:sz w:val="21"/>
          <w:lang w:eastAsia="fr-BE"/>
        </w:rPr>
        <w:t>démographie</w:t>
      </w:r>
      <w:proofErr w:type="spellEnd"/>
      <w:r w:rsidRPr="00F04BDF">
        <w:rPr>
          <w:rFonts w:ascii="Calibri" w:eastAsia="Calibri" w:hAnsi="Calibri" w:cs="Times New Roman"/>
          <w:color w:val="000000"/>
          <w:sz w:val="21"/>
          <w:lang w:eastAsia="fr-BE"/>
        </w:rPr>
        <w:t xml:space="preserve"> et </w:t>
      </w:r>
      <w:proofErr w:type="spellStart"/>
      <w:r w:rsidRPr="00F04BDF">
        <w:rPr>
          <w:rFonts w:ascii="Calibri" w:eastAsia="Calibri" w:hAnsi="Calibri" w:cs="Times New Roman"/>
          <w:color w:val="000000"/>
          <w:sz w:val="21"/>
          <w:lang w:eastAsia="fr-BE"/>
        </w:rPr>
        <w:t>sociétés</w:t>
      </w:r>
      <w:proofErr w:type="spellEnd"/>
      <w:r w:rsidRPr="00F04BDF">
        <w:rPr>
          <w:rFonts w:ascii="Calibri" w:eastAsia="Calibri" w:hAnsi="Calibri" w:cs="Times New Roman"/>
          <w:color w:val="000000"/>
          <w:sz w:val="21"/>
          <w:lang w:eastAsia="fr-BE"/>
        </w:rPr>
        <w:t xml:space="preserve"> (Demo, UCL).</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Discriminatie, diversiteit. Focus</w:t>
      </w:r>
      <w:r w:rsidR="00570381">
        <w:rPr>
          <w:rFonts w:ascii="Calibri" w:eastAsia="Calibri" w:hAnsi="Calibri" w:cs="Times New Roman"/>
          <w:b/>
          <w:color w:val="000000"/>
          <w:sz w:val="21"/>
          <w:lang w:eastAsia="fr-BE"/>
        </w:rPr>
        <w:t>:</w:t>
      </w:r>
      <w:r w:rsidRPr="00F04BDF">
        <w:rPr>
          <w:rFonts w:ascii="Calibri" w:eastAsia="Calibri" w:hAnsi="Calibri" w:cs="Times New Roman"/>
          <w:b/>
          <w:color w:val="000000"/>
          <w:sz w:val="21"/>
          <w:lang w:eastAsia="fr-BE"/>
        </w:rPr>
        <w:t xml:space="preserve"> </w:t>
      </w:r>
      <w:r w:rsidR="00570381">
        <w:rPr>
          <w:rFonts w:ascii="Calibri" w:eastAsia="Calibri" w:hAnsi="Calibri" w:cs="Times New Roman"/>
          <w:b/>
          <w:color w:val="000000"/>
          <w:sz w:val="21"/>
          <w:lang w:eastAsia="fr-BE"/>
        </w:rPr>
        <w:t>L</w:t>
      </w:r>
      <w:r w:rsidRPr="00F04BDF">
        <w:rPr>
          <w:rFonts w:ascii="Calibri" w:eastAsia="Calibri" w:hAnsi="Calibri" w:cs="Times New Roman"/>
          <w:b/>
          <w:color w:val="000000"/>
          <w:sz w:val="21"/>
          <w:lang w:eastAsia="fr-BE"/>
        </w:rPr>
        <w:t>eeftijd: beschermings- of uitsluitingscriterium? – Jaarverslag 2012</w:t>
      </w:r>
      <w:r w:rsidRPr="00F04BDF">
        <w:rPr>
          <w:rFonts w:ascii="Calibri" w:eastAsia="Calibri" w:hAnsi="Calibri" w:cs="Times New Roman"/>
          <w:color w:val="000000"/>
          <w:sz w:val="21"/>
          <w:lang w:eastAsia="fr-BE"/>
        </w:rPr>
        <w:t xml:space="preserve"> (05/2013 – 188p.)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Leeftijdsdiscriminatie is door nationale en Europese rechters minder consequent bestraft wordt dan bijvoorbeeld discriminatie op basis van een handicap. Als maatschappij beschouwen we ‘leeftijd’ nog vaak als een objectief en rechtvaardig criterium waarop men een onderscheid mag maken. Het Centrum zelf worstelt soms met de spanning tussen de Antidiscriminatiewet en andere wetten of regels die bepaalde leeftijdscategorieën willen beschermen – een spanning die vragen oproept die we niet altijd kunnen beantwoorden. Daarom laten we in het openingshoofdstuk van dit jaarverslag vaker dan voorheen externe auteurs de pen voeren.</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6D0CEF" w:rsidRDefault="00F04BDF" w:rsidP="00092456">
      <w:pPr>
        <w:spacing w:after="0" w:line="240" w:lineRule="auto"/>
        <w:rPr>
          <w:rFonts w:ascii="Calibri" w:eastAsia="Calibri" w:hAnsi="Calibri" w:cs="Times New Roman"/>
          <w:color w:val="000000"/>
          <w:sz w:val="21"/>
          <w:lang w:val="en-US" w:eastAsia="fr-BE"/>
        </w:rPr>
      </w:pPr>
      <w:r w:rsidRPr="006D0CEF">
        <w:rPr>
          <w:rFonts w:ascii="Calibri" w:eastAsia="Calibri" w:hAnsi="Calibri" w:cs="Times New Roman"/>
          <w:b/>
          <w:color w:val="000000"/>
          <w:sz w:val="21"/>
          <w:lang w:val="en-US" w:eastAsia="fr-BE"/>
        </w:rPr>
        <w:t xml:space="preserve">Love is </w:t>
      </w:r>
      <w:r w:rsidR="00570381">
        <w:rPr>
          <w:rFonts w:ascii="Calibri" w:eastAsia="Calibri" w:hAnsi="Calibri" w:cs="Times New Roman"/>
          <w:b/>
          <w:color w:val="000000"/>
          <w:sz w:val="21"/>
          <w:lang w:val="en-US" w:eastAsia="fr-BE"/>
        </w:rPr>
        <w:t>L</w:t>
      </w:r>
      <w:r w:rsidRPr="006D0CEF">
        <w:rPr>
          <w:rFonts w:ascii="Calibri" w:eastAsia="Calibri" w:hAnsi="Calibri" w:cs="Times New Roman"/>
          <w:b/>
          <w:color w:val="000000"/>
          <w:sz w:val="21"/>
          <w:lang w:val="en-US" w:eastAsia="fr-BE"/>
        </w:rPr>
        <w:t>ove</w:t>
      </w:r>
      <w:r w:rsidRPr="006D0CEF">
        <w:rPr>
          <w:rFonts w:ascii="Calibri" w:eastAsia="Calibri" w:hAnsi="Calibri" w:cs="Times New Roman"/>
          <w:color w:val="000000"/>
          <w:sz w:val="21"/>
          <w:lang w:val="en-US" w:eastAsia="fr-BE"/>
        </w:rPr>
        <w:t xml:space="preserve"> (05/2013 – coll. </w:t>
      </w:r>
      <w:proofErr w:type="spellStart"/>
      <w:r w:rsidRPr="006D0CEF">
        <w:rPr>
          <w:rFonts w:ascii="Calibri" w:eastAsia="Calibri" w:hAnsi="Calibri" w:cs="Times New Roman"/>
          <w:color w:val="000000"/>
          <w:sz w:val="21"/>
          <w:lang w:val="en-US" w:eastAsia="fr-BE"/>
        </w:rPr>
        <w:t>Wallonie</w:t>
      </w:r>
      <w:proofErr w:type="spellEnd"/>
      <w:r w:rsidRPr="006D0CEF">
        <w:rPr>
          <w:rFonts w:ascii="Calibri" w:eastAsia="Calibri" w:hAnsi="Calibri" w:cs="Times New Roman"/>
          <w:color w:val="000000"/>
          <w:sz w:val="21"/>
          <w:lang w:val="en-US" w:eastAsia="fr-BE"/>
        </w:rPr>
        <w:t xml:space="preserve">, Domino Production, </w:t>
      </w:r>
      <w:proofErr w:type="spellStart"/>
      <w:r w:rsidRPr="006D0CEF">
        <w:rPr>
          <w:rFonts w:ascii="Calibri" w:eastAsia="Calibri" w:hAnsi="Calibri" w:cs="Times New Roman"/>
          <w:color w:val="000000"/>
          <w:sz w:val="21"/>
          <w:lang w:val="en-US" w:eastAsia="fr-BE"/>
        </w:rPr>
        <w:t>Katodix</w:t>
      </w:r>
      <w:proofErr w:type="spellEnd"/>
      <w:r w:rsidRPr="006D0CEF">
        <w:rPr>
          <w:rFonts w:ascii="Calibri" w:eastAsia="Calibri" w:hAnsi="Calibri" w:cs="Times New Roman"/>
          <w:color w:val="000000"/>
          <w:sz w:val="21"/>
          <w:lang w:val="en-US" w:eastAsia="fr-BE"/>
        </w:rPr>
        <w:t xml:space="preserve"> – (05/2013 – </w:t>
      </w:r>
      <w:proofErr w:type="spellStart"/>
      <w:r w:rsidRPr="006D0CEF">
        <w:rPr>
          <w:rFonts w:ascii="Calibri" w:eastAsia="Calibri" w:hAnsi="Calibri" w:cs="Times New Roman"/>
          <w:color w:val="000000"/>
          <w:sz w:val="21"/>
          <w:lang w:val="en-US" w:eastAsia="fr-BE"/>
        </w:rPr>
        <w:t>dvd</w:t>
      </w:r>
      <w:proofErr w:type="spellEnd"/>
      <w:r w:rsidRPr="006D0CEF">
        <w:rPr>
          <w:rFonts w:ascii="Calibri" w:eastAsia="Calibri" w:hAnsi="Calibri" w:cs="Times New Roman"/>
          <w:color w:val="000000"/>
          <w:sz w:val="21"/>
          <w:lang w:val="en-US" w:eastAsia="fr-BE"/>
        </w:rPr>
        <w:t>)</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 xml:space="preserve">Synopsis: “Verborgen achter een scherm van ‘politiek correcte’ aanvaarding, blijven stereotypen, vooroordelen en negatieve uitingen ten aanzien van homo’s en lesbiennes hardnekkig overeind. Die fictieve tolerantie heeft ernstige gevolgen voor hun welzijn en voedt discriminerende opvattingen in alle geledingen van de maatschappij. Om het publiek te wijzen op die dagelijkse realiteit van </w:t>
      </w:r>
      <w:proofErr w:type="spellStart"/>
      <w:r w:rsidRPr="00F04BDF">
        <w:rPr>
          <w:rFonts w:ascii="Calibri" w:eastAsia="Calibri" w:hAnsi="Calibri" w:cs="Times New Roman"/>
          <w:color w:val="000000"/>
          <w:sz w:val="21"/>
          <w:lang w:eastAsia="fr-BE"/>
        </w:rPr>
        <w:t>holebi’s</w:t>
      </w:r>
      <w:proofErr w:type="spellEnd"/>
      <w:r w:rsidRPr="00F04BDF">
        <w:rPr>
          <w:rFonts w:ascii="Calibri" w:eastAsia="Calibri" w:hAnsi="Calibri" w:cs="Times New Roman"/>
          <w:color w:val="000000"/>
          <w:sz w:val="21"/>
          <w:lang w:eastAsia="fr-BE"/>
        </w:rPr>
        <w:t xml:space="preserve">, laten het Centrum voor gelijkheid van kansen en voor racismebestrijding en Wallonië een aantal mensen aan het woord in deze korte documentaire. ‘Love Is Love’ schetst enkele portretten in het hart van Wallonië. De film benadert met veel gevoel en discretie de belangrijke momenten in het leven van Yannick, </w:t>
      </w:r>
      <w:proofErr w:type="spellStart"/>
      <w:r w:rsidRPr="00F04BDF">
        <w:rPr>
          <w:rFonts w:ascii="Calibri" w:eastAsia="Calibri" w:hAnsi="Calibri" w:cs="Times New Roman"/>
          <w:color w:val="000000"/>
          <w:sz w:val="21"/>
          <w:lang w:eastAsia="fr-BE"/>
        </w:rPr>
        <w:t>Magali</w:t>
      </w:r>
      <w:proofErr w:type="spellEnd"/>
      <w:r w:rsidRPr="00F04BDF">
        <w:rPr>
          <w:rFonts w:ascii="Calibri" w:eastAsia="Calibri" w:hAnsi="Calibri" w:cs="Times New Roman"/>
          <w:color w:val="000000"/>
          <w:sz w:val="21"/>
          <w:lang w:eastAsia="fr-BE"/>
        </w:rPr>
        <w:t xml:space="preserve">, </w:t>
      </w:r>
      <w:proofErr w:type="spellStart"/>
      <w:r w:rsidRPr="00F04BDF">
        <w:rPr>
          <w:rFonts w:ascii="Calibri" w:eastAsia="Calibri" w:hAnsi="Calibri" w:cs="Times New Roman"/>
          <w:color w:val="000000"/>
          <w:sz w:val="21"/>
          <w:lang w:eastAsia="fr-BE"/>
        </w:rPr>
        <w:t>Jeff</w:t>
      </w:r>
      <w:proofErr w:type="spellEnd"/>
      <w:r w:rsidRPr="00F04BDF">
        <w:rPr>
          <w:rFonts w:ascii="Calibri" w:eastAsia="Calibri" w:hAnsi="Calibri" w:cs="Times New Roman"/>
          <w:color w:val="000000"/>
          <w:sz w:val="21"/>
          <w:lang w:eastAsia="fr-BE"/>
        </w:rPr>
        <w:t xml:space="preserve">, François, Claire en </w:t>
      </w:r>
      <w:proofErr w:type="spellStart"/>
      <w:r w:rsidRPr="00F04BDF">
        <w:rPr>
          <w:rFonts w:ascii="Calibri" w:eastAsia="Calibri" w:hAnsi="Calibri" w:cs="Times New Roman"/>
          <w:color w:val="000000"/>
          <w:sz w:val="21"/>
          <w:lang w:eastAsia="fr-BE"/>
        </w:rPr>
        <w:t>Nanou</w:t>
      </w:r>
      <w:proofErr w:type="spellEnd"/>
      <w:r w:rsidRPr="00F04BDF">
        <w:rPr>
          <w:rFonts w:ascii="Calibri" w:eastAsia="Calibri" w:hAnsi="Calibri" w:cs="Times New Roman"/>
          <w:color w:val="000000"/>
          <w:sz w:val="21"/>
          <w:lang w:eastAsia="fr-BE"/>
        </w:rPr>
        <w:t>.”</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Migratie – Jaarverslag 2012</w:t>
      </w:r>
      <w:r w:rsidRPr="00F04BDF">
        <w:rPr>
          <w:rFonts w:ascii="Calibri" w:eastAsia="Calibri" w:hAnsi="Calibri" w:cs="Times New Roman"/>
          <w:color w:val="000000"/>
          <w:sz w:val="21"/>
          <w:lang w:eastAsia="fr-BE"/>
        </w:rPr>
        <w:t xml:space="preserve"> (06/2013 – 208p.)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In zijn 'Jaarverslag Migratie 2012' gaat het Centrum dieper in op de mobiliteit van vreemdelingen naar en vanuit België.</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6D0CEF">
        <w:rPr>
          <w:rFonts w:ascii="Calibri" w:eastAsia="Calibri" w:hAnsi="Calibri" w:cs="Times New Roman"/>
          <w:b/>
          <w:color w:val="000000"/>
          <w:sz w:val="21"/>
          <w:lang w:val="fr-BE" w:eastAsia="fr-BE"/>
        </w:rPr>
        <w:t xml:space="preserve">1993-2003. 20 ans d’action, 20 regards. Réflexions sur les premières missions du Centre – 20 </w:t>
      </w:r>
      <w:proofErr w:type="spellStart"/>
      <w:r w:rsidRPr="006D0CEF">
        <w:rPr>
          <w:rFonts w:ascii="Calibri" w:eastAsia="Calibri" w:hAnsi="Calibri" w:cs="Times New Roman"/>
          <w:b/>
          <w:color w:val="000000"/>
          <w:sz w:val="21"/>
          <w:lang w:val="fr-BE" w:eastAsia="fr-BE"/>
        </w:rPr>
        <w:t>jaar</w:t>
      </w:r>
      <w:proofErr w:type="spellEnd"/>
      <w:r w:rsidRPr="006D0CEF">
        <w:rPr>
          <w:rFonts w:ascii="Calibri" w:eastAsia="Calibri" w:hAnsi="Calibri" w:cs="Times New Roman"/>
          <w:b/>
          <w:color w:val="000000"/>
          <w:sz w:val="21"/>
          <w:lang w:val="fr-BE" w:eastAsia="fr-BE"/>
        </w:rPr>
        <w:t xml:space="preserve"> </w:t>
      </w:r>
      <w:proofErr w:type="spellStart"/>
      <w:r w:rsidRPr="006D0CEF">
        <w:rPr>
          <w:rFonts w:ascii="Calibri" w:eastAsia="Calibri" w:hAnsi="Calibri" w:cs="Times New Roman"/>
          <w:b/>
          <w:color w:val="000000"/>
          <w:sz w:val="21"/>
          <w:lang w:val="fr-BE" w:eastAsia="fr-BE"/>
        </w:rPr>
        <w:t>actie</w:t>
      </w:r>
      <w:proofErr w:type="spellEnd"/>
      <w:r w:rsidRPr="006D0CEF">
        <w:rPr>
          <w:rFonts w:ascii="Calibri" w:eastAsia="Calibri" w:hAnsi="Calibri" w:cs="Times New Roman"/>
          <w:b/>
          <w:color w:val="000000"/>
          <w:sz w:val="21"/>
          <w:lang w:val="fr-BE" w:eastAsia="fr-BE"/>
        </w:rPr>
        <w:t xml:space="preserve">, 20 </w:t>
      </w:r>
      <w:proofErr w:type="spellStart"/>
      <w:r w:rsidRPr="006D0CEF">
        <w:rPr>
          <w:rFonts w:ascii="Calibri" w:eastAsia="Calibri" w:hAnsi="Calibri" w:cs="Times New Roman"/>
          <w:b/>
          <w:color w:val="000000"/>
          <w:sz w:val="21"/>
          <w:lang w:val="fr-BE" w:eastAsia="fr-BE"/>
        </w:rPr>
        <w:t>standpunten</w:t>
      </w:r>
      <w:proofErr w:type="spellEnd"/>
      <w:r w:rsidRPr="006D0CEF">
        <w:rPr>
          <w:rFonts w:ascii="Calibri" w:eastAsia="Calibri" w:hAnsi="Calibri" w:cs="Times New Roman"/>
          <w:b/>
          <w:color w:val="000000"/>
          <w:sz w:val="21"/>
          <w:lang w:val="fr-BE" w:eastAsia="fr-BE"/>
        </w:rPr>
        <w:t xml:space="preserve">. </w:t>
      </w:r>
      <w:r w:rsidRPr="00F04BDF">
        <w:rPr>
          <w:rFonts w:ascii="Calibri" w:eastAsia="Calibri" w:hAnsi="Calibri" w:cs="Times New Roman"/>
          <w:b/>
          <w:color w:val="000000"/>
          <w:sz w:val="21"/>
          <w:lang w:eastAsia="fr-BE"/>
        </w:rPr>
        <w:t>Reflecties over de eerste opdrachten van het Centrum</w:t>
      </w:r>
      <w:r w:rsidRPr="00F04BDF">
        <w:rPr>
          <w:rFonts w:ascii="Calibri" w:eastAsia="Calibri" w:hAnsi="Calibri" w:cs="Times New Roman"/>
          <w:color w:val="000000"/>
          <w:sz w:val="21"/>
          <w:lang w:eastAsia="fr-BE"/>
        </w:rPr>
        <w:t xml:space="preserve"> (06/2013 – 72p.)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In februari 1993 werd de wet tot oprichting van het Centrum voor gelijkheid van kansen en voor racismebestrijding goedgekeurd. Hoewel zijn takenpakket sindsdien met onder meer ‘niet-raciale’ discriminatie is uitgebreid, heeft het Centrum zijn oorspronkelijke opdrachten – racismebestrijding en verdediging van de grondrechten van vreemdelingen – al die tijd niet uit het oog verloren, integendeel.</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Regionale INAD-centra en de grondrechten van vreemdelingen</w:t>
      </w:r>
      <w:r w:rsidRPr="00F04BDF">
        <w:rPr>
          <w:rFonts w:ascii="Calibri" w:eastAsia="Calibri" w:hAnsi="Calibri" w:cs="Times New Roman"/>
          <w:color w:val="000000"/>
          <w:sz w:val="21"/>
          <w:lang w:eastAsia="fr-BE"/>
        </w:rPr>
        <w:t xml:space="preserve"> (06/2013 – 56p.)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In dit rapport stelt het Centrum een stand van zake voor over het respect voor grondrechten van vreemdelingen die worden vastgehouden in de regionale INAD-centra. Over het algemeen zijn dat plaatsen van detentie, en vanuit dat opzicht ook risicovolle plaatsen.</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Met een handicap naar de school van je keuze. Redelijke aanpassingen in het onderwijs</w:t>
      </w:r>
      <w:r w:rsidRPr="00F04BDF">
        <w:rPr>
          <w:rFonts w:ascii="Calibri" w:eastAsia="Calibri" w:hAnsi="Calibri" w:cs="Times New Roman"/>
          <w:color w:val="000000"/>
          <w:sz w:val="21"/>
          <w:lang w:eastAsia="fr-BE"/>
        </w:rPr>
        <w:t xml:space="preserve"> (06/2013 – 31p.)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Leerlingen met een handicap hebben op school recht op redelijke aanpassingen. Een redelijke aanpassing is een maatregel die het effect van de beperking neutraliseert waarmee een persoon met een handicap te maken krijgt in een onaangepaste (school)omgeving.</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570381" w:rsidP="00092456">
      <w:pPr>
        <w:spacing w:after="0" w:line="240" w:lineRule="auto"/>
        <w:rPr>
          <w:rFonts w:ascii="Calibri" w:eastAsia="Calibri" w:hAnsi="Calibri" w:cs="Times New Roman"/>
          <w:color w:val="000000"/>
          <w:sz w:val="21"/>
          <w:lang w:eastAsia="fr-BE"/>
        </w:rPr>
      </w:pPr>
      <w:r>
        <w:rPr>
          <w:rFonts w:ascii="Calibri" w:eastAsia="Calibri" w:hAnsi="Calibri" w:cs="Times New Roman"/>
          <w:b/>
          <w:color w:val="000000"/>
          <w:sz w:val="21"/>
          <w:lang w:eastAsia="fr-BE"/>
        </w:rPr>
        <w:t>Socio-economische M</w:t>
      </w:r>
      <w:r w:rsidR="00F04BDF" w:rsidRPr="00F04BDF">
        <w:rPr>
          <w:rFonts w:ascii="Calibri" w:eastAsia="Calibri" w:hAnsi="Calibri" w:cs="Times New Roman"/>
          <w:b/>
          <w:color w:val="000000"/>
          <w:sz w:val="21"/>
          <w:lang w:eastAsia="fr-BE"/>
        </w:rPr>
        <w:t>onitoring</w:t>
      </w:r>
      <w:r w:rsidR="00F04BDF" w:rsidRPr="00F04BDF">
        <w:rPr>
          <w:rFonts w:ascii="Calibri" w:eastAsia="Calibri" w:hAnsi="Calibri" w:cs="Times New Roman"/>
          <w:color w:val="000000"/>
          <w:sz w:val="21"/>
          <w:lang w:eastAsia="fr-BE"/>
        </w:rPr>
        <w:t xml:space="preserve"> (09/2013 – </w:t>
      </w:r>
      <w:proofErr w:type="spellStart"/>
      <w:r w:rsidR="00F04BDF" w:rsidRPr="00F04BDF">
        <w:rPr>
          <w:rFonts w:ascii="Calibri" w:eastAsia="Calibri" w:hAnsi="Calibri" w:cs="Times New Roman"/>
          <w:color w:val="000000"/>
          <w:sz w:val="21"/>
          <w:lang w:eastAsia="fr-BE"/>
        </w:rPr>
        <w:t>coll</w:t>
      </w:r>
      <w:proofErr w:type="spellEnd"/>
      <w:r w:rsidR="00F04BDF" w:rsidRPr="00F04BDF">
        <w:rPr>
          <w:rFonts w:ascii="Calibri" w:eastAsia="Calibri" w:hAnsi="Calibri" w:cs="Times New Roman"/>
          <w:color w:val="000000"/>
          <w:sz w:val="21"/>
          <w:lang w:eastAsia="fr-BE"/>
        </w:rPr>
        <w:t>. FOD Werkgelegenheid, arbeid en sociaal overleg – 335p.)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 xml:space="preserve">Werkgelegenheid is één van de hoogste prioriteiten van de regeringen in ons land. Of het nu gaat om economisch herstel, industriële ontwikkeling, technologische innovatie, ontwikkeling van het ondernemerschap, opleiding en begeleiding van werkzoekenden, mobilisatie van de sociale partners </w:t>
      </w:r>
      <w:r w:rsidRPr="00F04BDF">
        <w:rPr>
          <w:rFonts w:ascii="Calibri" w:eastAsia="Calibri" w:hAnsi="Calibri" w:cs="Times New Roman"/>
          <w:color w:val="000000"/>
          <w:sz w:val="21"/>
          <w:lang w:eastAsia="fr-BE"/>
        </w:rPr>
        <w:lastRenderedPageBreak/>
        <w:t>en van de politieke wereld: werkgelegenheid heeft altijd centraal gestaan in de ontwikkeling van onze samenleving. En vandaag is dat meer dan ooit het geval.</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 xml:space="preserve">Socio-economische monitoring. Besluit, aanbevelingen, sleutelelementen </w:t>
      </w:r>
      <w:r w:rsidRPr="00F04BDF">
        <w:rPr>
          <w:rFonts w:ascii="Calibri" w:eastAsia="Calibri" w:hAnsi="Calibri" w:cs="Times New Roman"/>
          <w:color w:val="000000"/>
          <w:sz w:val="21"/>
          <w:lang w:eastAsia="fr-BE"/>
        </w:rPr>
        <w:t>(09/2013 – 49p.)</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Mensenhandel, mensensmokkel. Bouwen aan vertrouwen. Jaarverslag 2012</w:t>
      </w:r>
      <w:r w:rsidRPr="00F04BDF">
        <w:rPr>
          <w:rFonts w:ascii="Calibri" w:eastAsia="Calibri" w:hAnsi="Calibri" w:cs="Times New Roman"/>
          <w:color w:val="000000"/>
          <w:sz w:val="21"/>
          <w:lang w:eastAsia="fr-BE"/>
        </w:rPr>
        <w:t xml:space="preserve"> (10/2013 – 112p.)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Dit is het zestiende ‘Jaarverslag Mensenhandel en Mensensmokkel’ dat het Centrum voor gelijkheid van kansen en voor racismebestrijding publiceert. In 1995 gaf de wet tegen de mensenhandel het Centrum een nieuwe wettelijke opdracht, met name om ‘de bestrijding van de mensenhandel te stimuleren’. Daarmee creëerde die wet de facto een mechanisme dat als ‘nationaal rapporteur mensenhandel’ fungeerde, lang voordat internationale instellingen daarom vroegen. Vandaag vervult het Centrum de rol van onafhankelijk rapporteur zowel op nationaal als op internationaal vlak, naast de Dienst Strafrechtelijk Beleid, die de rol van overheidsrapporteur vervult. Het Centrum doet dat vanuit de onafhankelijke positie die het van het parlement kreeg, maar evenzeer in een geest van dialoog en samenwerking. Dit jaarverslag reflecteert die opstelling: het wil een getrouw en kritisch beeld geven van de evolutie in de strijd tegen mensenhandel en mensensmokkel, en het is tot stand gekomen in overleg en dialoog, onder meer via externe bijdragen.</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Verschillen in behandeling op basis van nationaliteit of verblijfsstatuut. Verslag colloquium van 22 oktober 2012</w:t>
      </w:r>
      <w:r w:rsidRPr="00F04BDF">
        <w:rPr>
          <w:rFonts w:ascii="Calibri" w:eastAsia="Calibri" w:hAnsi="Calibri" w:cs="Times New Roman"/>
          <w:color w:val="000000"/>
          <w:sz w:val="21"/>
          <w:lang w:eastAsia="fr-BE"/>
        </w:rPr>
        <w:t xml:space="preserve"> (10/2013 – 71p.)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Wat is het juridische spanningsveld tussen een aanvaardbaar onderscheid en een verboden discriminatie op grond van nationaliteit of verblijfsstatuut? Dat is de hamvraag van deze paper, die een schriftelijke weergave is van de mondelinge uiteenzettingen op het colloquium van 22 oktober 2012.</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Evaluatierapport over de werking van het Centrum vanuit het perspectief van zijn stakeholders, in het kader van zijn strategisch plan 2011-2013</w:t>
      </w:r>
      <w:r w:rsidRPr="00F04BDF">
        <w:rPr>
          <w:rFonts w:ascii="Calibri" w:eastAsia="Calibri" w:hAnsi="Calibri" w:cs="Times New Roman"/>
          <w:color w:val="000000"/>
          <w:sz w:val="21"/>
          <w:lang w:eastAsia="fr-BE"/>
        </w:rPr>
        <w:t xml:space="preserve"> (10/2013 – </w:t>
      </w:r>
      <w:proofErr w:type="spellStart"/>
      <w:r w:rsidRPr="00F04BDF">
        <w:rPr>
          <w:rFonts w:ascii="Calibri" w:eastAsia="Calibri" w:hAnsi="Calibri" w:cs="Times New Roman"/>
          <w:color w:val="000000"/>
          <w:sz w:val="21"/>
          <w:lang w:eastAsia="fr-BE"/>
        </w:rPr>
        <w:t>coll</w:t>
      </w:r>
      <w:proofErr w:type="spellEnd"/>
      <w:r w:rsidRPr="00F04BDF">
        <w:rPr>
          <w:rFonts w:ascii="Calibri" w:eastAsia="Calibri" w:hAnsi="Calibri" w:cs="Times New Roman"/>
          <w:color w:val="000000"/>
          <w:sz w:val="21"/>
          <w:lang w:eastAsia="fr-BE"/>
        </w:rPr>
        <w:t xml:space="preserve">. GERME, </w:t>
      </w:r>
      <w:proofErr w:type="spellStart"/>
      <w:r w:rsidRPr="00F04BDF">
        <w:rPr>
          <w:rFonts w:ascii="Calibri" w:eastAsia="Calibri" w:hAnsi="Calibri" w:cs="Times New Roman"/>
          <w:color w:val="000000"/>
          <w:sz w:val="21"/>
          <w:lang w:eastAsia="fr-BE"/>
        </w:rPr>
        <w:t>DiverCity</w:t>
      </w:r>
      <w:proofErr w:type="spellEnd"/>
      <w:r w:rsidRPr="00F04BDF">
        <w:rPr>
          <w:rFonts w:ascii="Calibri" w:eastAsia="Calibri" w:hAnsi="Calibri" w:cs="Times New Roman"/>
          <w:color w:val="000000"/>
          <w:sz w:val="21"/>
          <w:lang w:eastAsia="fr-BE"/>
        </w:rPr>
        <w:t xml:space="preserve"> – 30p.)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Ten einde te beantwoorden aan de uitdagingen die aangestipt werden door de evaluatie van het strategisch meerjarenplan 2008-2010 uitgevoerd door South Research, heeft het Centrum voor gelijkheid van kansen en voor racismebestrijding zich voor de periode 2011-2013 van een ambitieus nieuw strategisch plan voorzien. Onderhavig rapport omvat een evaluatie van dit plan, vanuit het perspectief van de voornaamste partners van het Centrum - zowel aan Nederlandstalige als aan Franstalige kant van het land. Ze geven hun mening over de activiteiten die door het Centrum ontwikkeld werden, ze verwoorden de indrukken die het Centrum op hen achterlaat en ze evalueren de communicatie van het Centrum. Naast een algemeen bilan laten ze ook hun licht schijnen op de evolutie die het Centrum sinds de vorige evaluatie heeft doorgemaakt.</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b/>
          <w:color w:val="000000"/>
          <w:sz w:val="21"/>
          <w:lang w:eastAsia="fr-BE"/>
        </w:rPr>
        <w:t>Statistisch en demografisch verslag 2013. Migratie en migranten populaties in België</w:t>
      </w:r>
      <w:r w:rsidRPr="00F04BDF">
        <w:rPr>
          <w:rFonts w:ascii="Calibri" w:eastAsia="Calibri" w:hAnsi="Calibri" w:cs="Times New Roman"/>
          <w:color w:val="000000"/>
          <w:sz w:val="21"/>
          <w:lang w:eastAsia="fr-BE"/>
        </w:rPr>
        <w:t xml:space="preserve"> (12/2013 – </w:t>
      </w:r>
      <w:proofErr w:type="spellStart"/>
      <w:r w:rsidRPr="00F04BDF">
        <w:rPr>
          <w:rFonts w:ascii="Calibri" w:eastAsia="Calibri" w:hAnsi="Calibri" w:cs="Times New Roman"/>
          <w:color w:val="000000"/>
          <w:sz w:val="21"/>
          <w:lang w:eastAsia="fr-BE"/>
        </w:rPr>
        <w:t>coll</w:t>
      </w:r>
      <w:proofErr w:type="spellEnd"/>
      <w:r w:rsidRPr="00F04BDF">
        <w:rPr>
          <w:rFonts w:ascii="Calibri" w:eastAsia="Calibri" w:hAnsi="Calibri" w:cs="Times New Roman"/>
          <w:color w:val="000000"/>
          <w:sz w:val="21"/>
          <w:lang w:eastAsia="fr-BE"/>
        </w:rPr>
        <w:t>. DEMO – 175p.)</w:t>
      </w:r>
    </w:p>
    <w:p w:rsidR="00F04BDF" w:rsidRPr="00F04BDF" w:rsidRDefault="00F04BDF" w:rsidP="00092456">
      <w:pPr>
        <w:spacing w:after="0" w:line="240" w:lineRule="auto"/>
        <w:rPr>
          <w:rFonts w:ascii="Calibri" w:eastAsia="Calibri" w:hAnsi="Calibri" w:cs="Times New Roman"/>
          <w:color w:val="000000"/>
          <w:sz w:val="21"/>
          <w:lang w:eastAsia="fr-BE"/>
        </w:rPr>
      </w:pPr>
      <w:r w:rsidRPr="00F04BDF">
        <w:rPr>
          <w:rFonts w:ascii="Calibri" w:eastAsia="Calibri" w:hAnsi="Calibri" w:cs="Times New Roman"/>
          <w:color w:val="000000"/>
          <w:sz w:val="21"/>
          <w:lang w:eastAsia="fr-BE"/>
        </w:rPr>
        <w:t>Internationale migratie is de aanleiding voor felle discussie en kan op veel belangstelling rekenen in de publieke opinie en de politieke wereld. Maar een meer globale en genuanceerde visie op migratie ontbreekt niet zelden, omdat de meeste aandacht gaat naar geïsoleerde gebeurtenissen of stereotype beeldvorming. Een gebrek aan kennis over migratie zal het onbegrip binnen een maatschappij - ook als</w:t>
      </w:r>
      <w:r w:rsidR="00400D44">
        <w:rPr>
          <w:rFonts w:ascii="Calibri" w:eastAsia="Calibri" w:hAnsi="Calibri" w:cs="Times New Roman"/>
          <w:color w:val="000000"/>
          <w:sz w:val="21"/>
          <w:lang w:eastAsia="fr-BE"/>
        </w:rPr>
        <w:t xml:space="preserve"> </w:t>
      </w:r>
      <w:r w:rsidRPr="00F04BDF">
        <w:rPr>
          <w:rFonts w:ascii="Calibri" w:eastAsia="Calibri" w:hAnsi="Calibri" w:cs="Times New Roman"/>
          <w:color w:val="000000"/>
          <w:sz w:val="21"/>
          <w:lang w:eastAsia="fr-BE"/>
        </w:rPr>
        <w:t>die steeds meer door bevolkingen van diverse</w:t>
      </w:r>
      <w:r w:rsidR="00400D44">
        <w:rPr>
          <w:rFonts w:ascii="Calibri" w:eastAsia="Calibri" w:hAnsi="Calibri" w:cs="Times New Roman"/>
          <w:color w:val="000000"/>
          <w:sz w:val="21"/>
          <w:lang w:eastAsia="fr-BE"/>
        </w:rPr>
        <w:t xml:space="preserve"> </w:t>
      </w:r>
      <w:r w:rsidRPr="00F04BDF">
        <w:rPr>
          <w:rFonts w:ascii="Calibri" w:eastAsia="Calibri" w:hAnsi="Calibri" w:cs="Times New Roman"/>
          <w:color w:val="000000"/>
          <w:sz w:val="21"/>
          <w:lang w:eastAsia="fr-BE"/>
        </w:rPr>
        <w:t>afkomst wordt gekenmerkt - versterken. Tegelijk dreigen er maatschappijkeuzes en politieke denkpistes uit te volgen die onvoldoende aan de realiteit zijn aangepast.</w:t>
      </w:r>
    </w:p>
    <w:p w:rsidR="00F04BDF" w:rsidRPr="00F04BDF" w:rsidRDefault="00F04BDF" w:rsidP="00092456">
      <w:pPr>
        <w:spacing w:after="0" w:line="240" w:lineRule="auto"/>
        <w:rPr>
          <w:rFonts w:ascii="Calibri" w:eastAsia="Calibri" w:hAnsi="Calibri" w:cs="Times New Roman"/>
          <w:color w:val="000000"/>
          <w:sz w:val="21"/>
          <w:lang w:eastAsia="fr-BE"/>
        </w:rPr>
      </w:pPr>
    </w:p>
    <w:p w:rsidR="00F04BDF" w:rsidRPr="00F04BDF" w:rsidRDefault="00F04BDF" w:rsidP="00092456">
      <w:pPr>
        <w:pageBreakBefore/>
        <w:spacing w:after="0" w:line="240" w:lineRule="auto"/>
        <w:rPr>
          <w:rFonts w:ascii="Calibri" w:eastAsia="Calibri" w:hAnsi="Calibri" w:cs="Calibri"/>
          <w:sz w:val="21"/>
          <w:lang w:eastAsia="fr-BE"/>
        </w:rPr>
      </w:pPr>
    </w:p>
    <w:p w:rsidR="00F04BDF" w:rsidRPr="00F04BDF" w:rsidRDefault="00F04BDF" w:rsidP="00092456">
      <w:pPr>
        <w:pStyle w:val="Heading1"/>
        <w:spacing w:before="0"/>
      </w:pPr>
      <w:bookmarkStart w:id="76" w:name="_Toc378077693"/>
      <w:bookmarkStart w:id="77" w:name="_Toc386207067"/>
      <w:r w:rsidRPr="00F04BDF">
        <w:t>Balans en resultatenrekening</w:t>
      </w:r>
      <w:bookmarkEnd w:id="76"/>
      <w:bookmarkEnd w:id="77"/>
      <w:r w:rsidRPr="00F04BDF">
        <w:t xml:space="preserve"> </w:t>
      </w:r>
    </w:p>
    <w:p w:rsidR="00F04BDF" w:rsidRPr="00F04BDF" w:rsidRDefault="00F04BDF" w:rsidP="00092456">
      <w:pPr>
        <w:spacing w:after="0" w:line="240" w:lineRule="auto"/>
        <w:rPr>
          <w:rFonts w:ascii="Calibri" w:eastAsia="Calibri" w:hAnsi="Calibri" w:cs="Calibri"/>
          <w:sz w:val="21"/>
          <w:lang w:eastAsia="fr-BE"/>
        </w:rPr>
      </w:pPr>
    </w:p>
    <w:p w:rsidR="00F04BDF" w:rsidRPr="00F04BDF" w:rsidRDefault="00F04BDF" w:rsidP="00092456">
      <w:pPr>
        <w:spacing w:after="0" w:line="240" w:lineRule="auto"/>
        <w:jc w:val="both"/>
        <w:rPr>
          <w:rFonts w:ascii="Calibri" w:eastAsia="Calibri" w:hAnsi="Calibri" w:cs="Calibri"/>
        </w:rPr>
      </w:pPr>
    </w:p>
    <w:p w:rsidR="00F04BDF" w:rsidRDefault="00F04BDF" w:rsidP="00092456">
      <w:pPr>
        <w:spacing w:after="0" w:line="240" w:lineRule="auto"/>
        <w:rPr>
          <w:rFonts w:ascii="Calibri" w:eastAsia="Calibri" w:hAnsi="Calibri" w:cs="Calibri"/>
          <w:sz w:val="21"/>
          <w:szCs w:val="21"/>
        </w:rPr>
      </w:pPr>
      <w:r w:rsidRPr="00F53A4D">
        <w:rPr>
          <w:rFonts w:ascii="Calibri" w:eastAsia="Calibri" w:hAnsi="Calibri" w:cs="Calibri"/>
          <w:sz w:val="21"/>
          <w:szCs w:val="21"/>
        </w:rPr>
        <w:t xml:space="preserve">Hieronder vindt u een overzicht van de belangrijkste cijfers uit de balans per 31 december 2013 en uit de resultatenrekening 2013 van het Centrum, die op </w:t>
      </w:r>
      <w:r w:rsidR="00570381">
        <w:rPr>
          <w:rFonts w:ascii="Calibri" w:eastAsia="Calibri" w:hAnsi="Calibri" w:cs="Calibri"/>
          <w:sz w:val="21"/>
          <w:szCs w:val="21"/>
        </w:rPr>
        <w:t xml:space="preserve">19 maart </w:t>
      </w:r>
      <w:r w:rsidRPr="00F53A4D">
        <w:rPr>
          <w:rFonts w:ascii="Calibri" w:eastAsia="Calibri" w:hAnsi="Calibri" w:cs="Calibri"/>
          <w:sz w:val="21"/>
          <w:szCs w:val="21"/>
        </w:rPr>
        <w:t xml:space="preserve">2014 aan de raad van bestuur ter goedkeuring </w:t>
      </w:r>
      <w:r w:rsidR="00570381">
        <w:rPr>
          <w:rFonts w:ascii="Calibri" w:eastAsia="Calibri" w:hAnsi="Calibri" w:cs="Calibri"/>
          <w:sz w:val="21"/>
          <w:szCs w:val="21"/>
        </w:rPr>
        <w:t>is</w:t>
      </w:r>
      <w:r w:rsidRPr="00F53A4D">
        <w:rPr>
          <w:rFonts w:ascii="Calibri" w:eastAsia="Calibri" w:hAnsi="Calibri" w:cs="Calibri"/>
          <w:sz w:val="21"/>
          <w:szCs w:val="21"/>
        </w:rPr>
        <w:t xml:space="preserve"> voorgelegd en die door de commissaris-revisor </w:t>
      </w:r>
      <w:r w:rsidR="00A8388E">
        <w:rPr>
          <w:rFonts w:ascii="Calibri" w:eastAsia="Calibri" w:hAnsi="Calibri" w:cs="Calibri"/>
          <w:sz w:val="21"/>
          <w:szCs w:val="21"/>
        </w:rPr>
        <w:t>is</w:t>
      </w:r>
      <w:r w:rsidRPr="00F53A4D">
        <w:rPr>
          <w:rFonts w:ascii="Calibri" w:eastAsia="Calibri" w:hAnsi="Calibri" w:cs="Calibri"/>
          <w:sz w:val="21"/>
          <w:szCs w:val="21"/>
        </w:rPr>
        <w:t xml:space="preserve"> gecontroleerd. Dit overzicht geeft</w:t>
      </w:r>
      <w:r w:rsidRPr="00F53A4D">
        <w:rPr>
          <w:rFonts w:ascii="Calibri" w:eastAsia="Calibri" w:hAnsi="Calibri" w:cs="Times New Roman"/>
          <w:sz w:val="21"/>
          <w:szCs w:val="21"/>
        </w:rPr>
        <w:t xml:space="preserve"> </w:t>
      </w:r>
      <w:r w:rsidRPr="00F53A4D">
        <w:rPr>
          <w:rFonts w:ascii="Calibri" w:eastAsia="Calibri" w:hAnsi="Calibri" w:cs="Calibri"/>
          <w:sz w:val="21"/>
          <w:szCs w:val="21"/>
        </w:rPr>
        <w:t xml:space="preserve">alleen de cijfers van het Centrum zelf, niet die van het Impulsfonds </w:t>
      </w:r>
      <w:r w:rsidR="00A8388E">
        <w:rPr>
          <w:rFonts w:ascii="Calibri" w:eastAsia="Calibri" w:hAnsi="Calibri" w:cs="Calibri"/>
          <w:sz w:val="21"/>
          <w:szCs w:val="21"/>
        </w:rPr>
        <w:t xml:space="preserve">voor het Migrantenbeleid </w:t>
      </w:r>
      <w:r w:rsidRPr="00F53A4D">
        <w:rPr>
          <w:rFonts w:ascii="Calibri" w:eastAsia="Calibri" w:hAnsi="Calibri" w:cs="Calibri"/>
          <w:sz w:val="21"/>
          <w:szCs w:val="21"/>
        </w:rPr>
        <w:t>en van het Steunpunt tot bestrijding van armoede, bestaansonzekerheid en sociale uitsluiting: die worden apart beheerd en vallen onder de verantwoordelijkheid van hun beheerscomité.</w:t>
      </w:r>
    </w:p>
    <w:p w:rsidR="00A12E3D" w:rsidRDefault="00A12E3D" w:rsidP="00092456">
      <w:pPr>
        <w:spacing w:after="0" w:line="240" w:lineRule="auto"/>
        <w:jc w:val="both"/>
        <w:rPr>
          <w:rFonts w:ascii="Calibri" w:eastAsia="Calibri" w:hAnsi="Calibri" w:cs="Calibri"/>
          <w:sz w:val="21"/>
          <w:szCs w:val="21"/>
        </w:rPr>
      </w:pPr>
    </w:p>
    <w:p w:rsidR="00A8388E" w:rsidRPr="004A1EBD" w:rsidRDefault="00A8388E" w:rsidP="00092456">
      <w:pPr>
        <w:pStyle w:val="cntr-stand-nl"/>
        <w:spacing w:before="0" w:after="0" w:line="240" w:lineRule="auto"/>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049"/>
        <w:gridCol w:w="889"/>
        <w:gridCol w:w="889"/>
        <w:gridCol w:w="3035"/>
        <w:gridCol w:w="904"/>
      </w:tblGrid>
      <w:tr w:rsidR="008541A7" w:rsidRPr="008541A7" w:rsidTr="00021B8D">
        <w:trPr>
          <w:tblHeader/>
          <w:tblCellSpacing w:w="15" w:type="dxa"/>
        </w:trPr>
        <w:tc>
          <w:tcPr>
            <w:tcW w:w="0" w:type="auto"/>
            <w:gridSpan w:val="5"/>
            <w:vAlign w:val="center"/>
          </w:tcPr>
          <w:p w:rsidR="00A8388E" w:rsidRPr="008541A7" w:rsidRDefault="00A8388E" w:rsidP="00092456">
            <w:pPr>
              <w:pStyle w:val="Opmaakprofiel11ptCursiefWitCentrerenVoor3ptNa3ptRegel"/>
              <w:spacing w:before="0" w:after="0" w:line="240" w:lineRule="auto"/>
              <w:rPr>
                <w:rFonts w:asciiTheme="minorHAnsi" w:hAnsiTheme="minorHAnsi"/>
                <w:b/>
                <w:bCs/>
                <w:i w:val="0"/>
                <w:sz w:val="21"/>
                <w:szCs w:val="21"/>
              </w:rPr>
            </w:pPr>
            <w:proofErr w:type="spellStart"/>
            <w:r w:rsidRPr="008541A7">
              <w:rPr>
                <w:rFonts w:asciiTheme="minorHAnsi" w:hAnsiTheme="minorHAnsi"/>
                <w:b/>
                <w:bCs/>
                <w:i w:val="0"/>
                <w:sz w:val="21"/>
                <w:szCs w:val="21"/>
              </w:rPr>
              <w:t>Balans</w:t>
            </w:r>
            <w:proofErr w:type="spellEnd"/>
            <w:r w:rsidRPr="008541A7">
              <w:rPr>
                <w:rFonts w:asciiTheme="minorHAnsi" w:hAnsiTheme="minorHAnsi"/>
                <w:b/>
                <w:bCs/>
                <w:i w:val="0"/>
                <w:sz w:val="21"/>
                <w:szCs w:val="21"/>
              </w:rPr>
              <w:t xml:space="preserve"> op 31 </w:t>
            </w:r>
            <w:proofErr w:type="spellStart"/>
            <w:r w:rsidRPr="008541A7">
              <w:rPr>
                <w:rFonts w:asciiTheme="minorHAnsi" w:hAnsiTheme="minorHAnsi"/>
                <w:b/>
                <w:bCs/>
                <w:i w:val="0"/>
                <w:sz w:val="21"/>
                <w:szCs w:val="21"/>
              </w:rPr>
              <w:t>december</w:t>
            </w:r>
            <w:proofErr w:type="spellEnd"/>
            <w:r w:rsidRPr="008541A7">
              <w:rPr>
                <w:rFonts w:asciiTheme="minorHAnsi" w:hAnsiTheme="minorHAnsi"/>
                <w:b/>
                <w:bCs/>
                <w:i w:val="0"/>
                <w:sz w:val="21"/>
                <w:szCs w:val="21"/>
              </w:rPr>
              <w:t xml:space="preserve"> 2013 (x € 1.000)</w:t>
            </w:r>
          </w:p>
        </w:tc>
      </w:tr>
      <w:tr w:rsidR="008541A7" w:rsidRPr="008541A7" w:rsidTr="00A8388E">
        <w:trPr>
          <w:tblHeader/>
          <w:tblCellSpacing w:w="15" w:type="dxa"/>
        </w:trPr>
        <w:tc>
          <w:tcPr>
            <w:tcW w:w="1750" w:type="pct"/>
            <w:shd w:val="pct25" w:color="auto" w:fill="auto"/>
            <w:vAlign w:val="center"/>
          </w:tcPr>
          <w:p w:rsidR="00A8388E" w:rsidRPr="008541A7" w:rsidRDefault="00A8388E" w:rsidP="00092456">
            <w:pPr>
              <w:spacing w:after="0" w:line="240" w:lineRule="auto"/>
              <w:rPr>
                <w:b/>
                <w:noProof/>
                <w:sz w:val="21"/>
                <w:szCs w:val="21"/>
              </w:rPr>
            </w:pPr>
            <w:r w:rsidRPr="008541A7">
              <w:rPr>
                <w:rStyle w:val="Strong"/>
                <w:b/>
                <w:i w:val="0"/>
                <w:noProof/>
                <w:color w:val="auto"/>
                <w:sz w:val="21"/>
                <w:szCs w:val="21"/>
              </w:rPr>
              <w:t>Activa</w:t>
            </w:r>
          </w:p>
        </w:tc>
        <w:tc>
          <w:tcPr>
            <w:tcW w:w="500" w:type="pct"/>
            <w:shd w:val="pct25" w:color="auto" w:fill="auto"/>
            <w:vAlign w:val="center"/>
          </w:tcPr>
          <w:p w:rsidR="00A8388E" w:rsidRPr="008541A7" w:rsidRDefault="00A8388E" w:rsidP="00092456">
            <w:pPr>
              <w:spacing w:after="0" w:line="240" w:lineRule="auto"/>
              <w:jc w:val="right"/>
              <w:rPr>
                <w:b/>
                <w:noProof/>
                <w:sz w:val="21"/>
                <w:szCs w:val="21"/>
                <w:lang w:val="fr-BE"/>
              </w:rPr>
            </w:pPr>
            <w:r w:rsidRPr="008541A7">
              <w:rPr>
                <w:rStyle w:val="Strong"/>
                <w:b/>
                <w:i w:val="0"/>
                <w:noProof/>
                <w:color w:val="auto"/>
                <w:sz w:val="21"/>
                <w:szCs w:val="21"/>
              </w:rPr>
              <w:t>7.154</w:t>
            </w:r>
          </w:p>
        </w:tc>
        <w:tc>
          <w:tcPr>
            <w:tcW w:w="500" w:type="pct"/>
            <w:shd w:val="pct25" w:color="auto" w:fill="auto"/>
            <w:vAlign w:val="center"/>
          </w:tcPr>
          <w:p w:rsidR="00A8388E" w:rsidRPr="008541A7" w:rsidRDefault="00A8388E" w:rsidP="00092456">
            <w:pPr>
              <w:spacing w:after="0" w:line="240" w:lineRule="auto"/>
              <w:jc w:val="center"/>
              <w:rPr>
                <w:b/>
                <w:noProof/>
                <w:sz w:val="21"/>
                <w:szCs w:val="21"/>
              </w:rPr>
            </w:pPr>
            <w:r w:rsidRPr="008541A7">
              <w:rPr>
                <w:b/>
                <w:noProof/>
                <w:sz w:val="21"/>
                <w:szCs w:val="21"/>
              </w:rPr>
              <w:t> </w:t>
            </w:r>
          </w:p>
        </w:tc>
        <w:tc>
          <w:tcPr>
            <w:tcW w:w="1750" w:type="pct"/>
            <w:shd w:val="pct25" w:color="auto" w:fill="auto"/>
            <w:vAlign w:val="center"/>
          </w:tcPr>
          <w:p w:rsidR="00A8388E" w:rsidRPr="008541A7" w:rsidRDefault="00A8388E" w:rsidP="00092456">
            <w:pPr>
              <w:spacing w:after="0" w:line="240" w:lineRule="auto"/>
              <w:rPr>
                <w:b/>
                <w:noProof/>
                <w:sz w:val="21"/>
                <w:szCs w:val="21"/>
              </w:rPr>
            </w:pPr>
            <w:r w:rsidRPr="008541A7">
              <w:rPr>
                <w:rStyle w:val="Strong"/>
                <w:b/>
                <w:i w:val="0"/>
                <w:noProof/>
                <w:color w:val="auto"/>
                <w:sz w:val="21"/>
                <w:szCs w:val="21"/>
              </w:rPr>
              <w:t>Passiva</w:t>
            </w:r>
          </w:p>
        </w:tc>
        <w:tc>
          <w:tcPr>
            <w:tcW w:w="500" w:type="pct"/>
            <w:shd w:val="pct25" w:color="auto" w:fill="auto"/>
            <w:vAlign w:val="center"/>
          </w:tcPr>
          <w:p w:rsidR="00A8388E" w:rsidRPr="008541A7" w:rsidRDefault="00A8388E" w:rsidP="00092456">
            <w:pPr>
              <w:spacing w:after="0" w:line="240" w:lineRule="auto"/>
              <w:jc w:val="right"/>
              <w:rPr>
                <w:b/>
                <w:noProof/>
                <w:sz w:val="21"/>
                <w:szCs w:val="21"/>
              </w:rPr>
            </w:pPr>
            <w:r w:rsidRPr="008541A7">
              <w:rPr>
                <w:rStyle w:val="Strong"/>
                <w:b/>
                <w:i w:val="0"/>
                <w:noProof/>
                <w:color w:val="auto"/>
                <w:sz w:val="21"/>
                <w:szCs w:val="21"/>
              </w:rPr>
              <w:t>7.154</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rStyle w:val="Strong"/>
                <w:i w:val="0"/>
                <w:noProof/>
                <w:color w:val="auto"/>
                <w:sz w:val="21"/>
                <w:szCs w:val="21"/>
              </w:rPr>
              <w:t>Vaste activa</w:t>
            </w:r>
          </w:p>
        </w:tc>
        <w:tc>
          <w:tcPr>
            <w:tcW w:w="0" w:type="auto"/>
            <w:vAlign w:val="center"/>
          </w:tcPr>
          <w:p w:rsidR="00A8388E" w:rsidRPr="008541A7" w:rsidRDefault="00A8388E" w:rsidP="00092456">
            <w:pPr>
              <w:spacing w:after="0" w:line="240" w:lineRule="auto"/>
              <w:jc w:val="right"/>
              <w:rPr>
                <w:noProof/>
                <w:sz w:val="21"/>
                <w:szCs w:val="21"/>
              </w:rPr>
            </w:pPr>
            <w:r w:rsidRPr="008541A7">
              <w:rPr>
                <w:rStyle w:val="Strong"/>
                <w:i w:val="0"/>
                <w:noProof/>
                <w:color w:val="auto"/>
                <w:sz w:val="21"/>
                <w:szCs w:val="21"/>
              </w:rPr>
              <w:t>361</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Kapitaal</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55</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Materiële activa</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237</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Gecumuleerd resultaat</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4.374</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Financiële activa</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124</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Voorzieningen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37</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rStyle w:val="Strong"/>
                <w:i w:val="0"/>
                <w:noProof/>
                <w:color w:val="auto"/>
                <w:sz w:val="21"/>
                <w:szCs w:val="21"/>
              </w:rPr>
              <w:t>Vlottende activa</w:t>
            </w:r>
          </w:p>
        </w:tc>
        <w:tc>
          <w:tcPr>
            <w:tcW w:w="0" w:type="auto"/>
            <w:vAlign w:val="center"/>
          </w:tcPr>
          <w:p w:rsidR="00A8388E" w:rsidRPr="008541A7" w:rsidRDefault="00A8388E" w:rsidP="00092456">
            <w:pPr>
              <w:spacing w:after="0" w:line="240" w:lineRule="auto"/>
              <w:jc w:val="right"/>
              <w:rPr>
                <w:noProof/>
                <w:sz w:val="21"/>
                <w:szCs w:val="21"/>
              </w:rPr>
            </w:pPr>
            <w:r w:rsidRPr="008541A7">
              <w:rPr>
                <w:rStyle w:val="Strong"/>
                <w:i w:val="0"/>
                <w:noProof/>
                <w:color w:val="auto"/>
                <w:sz w:val="21"/>
                <w:szCs w:val="21"/>
              </w:rPr>
              <w:t>6.793</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rStyle w:val="Strong"/>
                <w:i w:val="0"/>
                <w:noProof/>
                <w:color w:val="auto"/>
                <w:sz w:val="21"/>
                <w:szCs w:val="21"/>
              </w:rPr>
              <w:t>Schulden</w:t>
            </w:r>
          </w:p>
        </w:tc>
        <w:tc>
          <w:tcPr>
            <w:tcW w:w="0" w:type="auto"/>
            <w:vAlign w:val="center"/>
          </w:tcPr>
          <w:p w:rsidR="00A8388E" w:rsidRPr="008541A7" w:rsidRDefault="00A8388E" w:rsidP="00092456">
            <w:pPr>
              <w:spacing w:after="0" w:line="240" w:lineRule="auto"/>
              <w:jc w:val="right"/>
              <w:rPr>
                <w:b/>
                <w:noProof/>
                <w:sz w:val="21"/>
                <w:szCs w:val="21"/>
              </w:rPr>
            </w:pPr>
            <w:r w:rsidRPr="008541A7">
              <w:rPr>
                <w:b/>
                <w:noProof/>
                <w:sz w:val="21"/>
                <w:szCs w:val="21"/>
              </w:rPr>
              <w:t>2.688</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Handelsvorderingen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1.890</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Leveranciers</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581</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Geldbeleggingen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450</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Sociale schulden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746</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Liquide middelen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4.452</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Overige schulden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1.361</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Overlopend actief</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p>
        </w:tc>
        <w:tc>
          <w:tcPr>
            <w:tcW w:w="0" w:type="auto"/>
            <w:vAlign w:val="center"/>
          </w:tcPr>
          <w:p w:rsidR="00A8388E" w:rsidRPr="008541A7" w:rsidRDefault="00A8388E" w:rsidP="00092456">
            <w:pPr>
              <w:spacing w:after="0" w:line="240" w:lineRule="auto"/>
              <w:jc w:val="right"/>
              <w:rPr>
                <w:noProof/>
                <w:sz w:val="21"/>
                <w:szCs w:val="21"/>
              </w:rPr>
            </w:pPr>
          </w:p>
        </w:tc>
      </w:tr>
    </w:tbl>
    <w:p w:rsidR="00A8388E" w:rsidRPr="008541A7" w:rsidRDefault="00A8388E" w:rsidP="00092456">
      <w:pPr>
        <w:spacing w:after="0" w:line="240" w:lineRule="auto"/>
        <w:jc w:val="both"/>
        <w:rPr>
          <w:sz w:val="21"/>
          <w:szCs w:val="21"/>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899"/>
        <w:gridCol w:w="738"/>
        <w:gridCol w:w="739"/>
        <w:gridCol w:w="2885"/>
        <w:gridCol w:w="1505"/>
      </w:tblGrid>
      <w:tr w:rsidR="008541A7" w:rsidRPr="008541A7" w:rsidTr="00021B8D">
        <w:trPr>
          <w:tblCellSpacing w:w="15" w:type="dxa"/>
        </w:trPr>
        <w:tc>
          <w:tcPr>
            <w:tcW w:w="0" w:type="auto"/>
            <w:gridSpan w:val="5"/>
            <w:vAlign w:val="center"/>
          </w:tcPr>
          <w:p w:rsidR="00A8388E" w:rsidRPr="008541A7" w:rsidRDefault="00A8388E" w:rsidP="00092456">
            <w:pPr>
              <w:pStyle w:val="Opmaakprofiel11ptCursiefWitCentrerenVoor6ptNa6ptRegel"/>
              <w:spacing w:before="0" w:after="0" w:line="240" w:lineRule="auto"/>
              <w:rPr>
                <w:rFonts w:asciiTheme="minorHAnsi" w:hAnsiTheme="minorHAnsi"/>
                <w:b/>
                <w:bCs/>
                <w:i w:val="0"/>
                <w:noProof/>
                <w:color w:val="auto"/>
                <w:sz w:val="21"/>
                <w:szCs w:val="21"/>
              </w:rPr>
            </w:pPr>
            <w:r w:rsidRPr="008541A7">
              <w:rPr>
                <w:rFonts w:asciiTheme="minorHAnsi" w:hAnsiTheme="minorHAnsi"/>
                <w:b/>
                <w:bCs/>
                <w:i w:val="0"/>
                <w:noProof/>
                <w:color w:val="auto"/>
                <w:sz w:val="21"/>
                <w:szCs w:val="21"/>
              </w:rPr>
              <w:t>Resultatenrekening 2013</w:t>
            </w:r>
            <w:r w:rsidR="008541A7" w:rsidRPr="008541A7">
              <w:rPr>
                <w:rFonts w:asciiTheme="minorHAnsi" w:hAnsiTheme="minorHAnsi"/>
                <w:b/>
                <w:bCs/>
                <w:i w:val="0"/>
                <w:noProof/>
                <w:color w:val="auto"/>
                <w:sz w:val="21"/>
                <w:szCs w:val="21"/>
              </w:rPr>
              <w:t xml:space="preserve"> (x €1.000</w:t>
            </w:r>
            <w:r w:rsidRPr="008541A7">
              <w:rPr>
                <w:rFonts w:asciiTheme="minorHAnsi" w:hAnsiTheme="minorHAnsi"/>
                <w:b/>
                <w:bCs/>
                <w:i w:val="0"/>
                <w:noProof/>
                <w:color w:val="auto"/>
                <w:sz w:val="21"/>
                <w:szCs w:val="21"/>
              </w:rPr>
              <w:t>)</w:t>
            </w:r>
          </w:p>
        </w:tc>
      </w:tr>
      <w:tr w:rsidR="008541A7" w:rsidRPr="008541A7" w:rsidTr="00A8388E">
        <w:trPr>
          <w:tblCellSpacing w:w="15" w:type="dxa"/>
        </w:trPr>
        <w:tc>
          <w:tcPr>
            <w:tcW w:w="1716" w:type="pct"/>
            <w:shd w:val="pct25" w:color="auto" w:fill="auto"/>
            <w:vAlign w:val="center"/>
          </w:tcPr>
          <w:p w:rsidR="00A8388E" w:rsidRPr="008541A7" w:rsidRDefault="00A8388E" w:rsidP="00092456">
            <w:pPr>
              <w:spacing w:after="0" w:line="240" w:lineRule="auto"/>
              <w:rPr>
                <w:b/>
                <w:noProof/>
                <w:sz w:val="21"/>
                <w:szCs w:val="21"/>
              </w:rPr>
            </w:pPr>
            <w:r w:rsidRPr="008541A7">
              <w:rPr>
                <w:rStyle w:val="Strong"/>
                <w:b/>
                <w:i w:val="0"/>
                <w:noProof/>
                <w:color w:val="auto"/>
                <w:sz w:val="21"/>
                <w:szCs w:val="21"/>
              </w:rPr>
              <w:t>Opbrengsten</w:t>
            </w:r>
          </w:p>
        </w:tc>
        <w:tc>
          <w:tcPr>
            <w:tcW w:w="490" w:type="pct"/>
            <w:shd w:val="pct25" w:color="auto" w:fill="auto"/>
            <w:vAlign w:val="center"/>
          </w:tcPr>
          <w:p w:rsidR="00A8388E" w:rsidRPr="008541A7" w:rsidRDefault="00A8388E" w:rsidP="00092456">
            <w:pPr>
              <w:spacing w:after="0" w:line="240" w:lineRule="auto"/>
              <w:jc w:val="right"/>
              <w:rPr>
                <w:b/>
                <w:noProof/>
                <w:sz w:val="21"/>
                <w:szCs w:val="21"/>
              </w:rPr>
            </w:pPr>
            <w:r w:rsidRPr="008541A7">
              <w:rPr>
                <w:rStyle w:val="Strong"/>
                <w:b/>
                <w:i w:val="0"/>
                <w:noProof/>
                <w:color w:val="auto"/>
                <w:sz w:val="21"/>
                <w:szCs w:val="21"/>
              </w:rPr>
              <w:t>8.623</w:t>
            </w:r>
          </w:p>
        </w:tc>
        <w:tc>
          <w:tcPr>
            <w:tcW w:w="490" w:type="pct"/>
            <w:shd w:val="pct25" w:color="auto" w:fill="auto"/>
            <w:vAlign w:val="center"/>
          </w:tcPr>
          <w:p w:rsidR="00A8388E" w:rsidRPr="008541A7" w:rsidRDefault="00A8388E" w:rsidP="00092456">
            <w:pPr>
              <w:spacing w:after="0" w:line="240" w:lineRule="auto"/>
              <w:jc w:val="center"/>
              <w:rPr>
                <w:b/>
                <w:noProof/>
                <w:sz w:val="21"/>
                <w:szCs w:val="21"/>
              </w:rPr>
            </w:pPr>
            <w:r w:rsidRPr="008541A7">
              <w:rPr>
                <w:b/>
                <w:noProof/>
                <w:sz w:val="21"/>
                <w:szCs w:val="21"/>
              </w:rPr>
              <w:t> </w:t>
            </w:r>
          </w:p>
        </w:tc>
        <w:tc>
          <w:tcPr>
            <w:tcW w:w="1716" w:type="pct"/>
            <w:shd w:val="pct25" w:color="auto" w:fill="auto"/>
            <w:vAlign w:val="center"/>
          </w:tcPr>
          <w:p w:rsidR="00A8388E" w:rsidRPr="008541A7" w:rsidRDefault="00A8388E" w:rsidP="00092456">
            <w:pPr>
              <w:spacing w:after="0" w:line="240" w:lineRule="auto"/>
              <w:rPr>
                <w:b/>
                <w:noProof/>
                <w:sz w:val="21"/>
                <w:szCs w:val="21"/>
              </w:rPr>
            </w:pPr>
            <w:r w:rsidRPr="008541A7">
              <w:rPr>
                <w:rStyle w:val="Strong"/>
                <w:b/>
                <w:i w:val="0"/>
                <w:noProof/>
                <w:color w:val="auto"/>
                <w:sz w:val="21"/>
                <w:szCs w:val="21"/>
              </w:rPr>
              <w:t>Kosten</w:t>
            </w:r>
          </w:p>
        </w:tc>
        <w:tc>
          <w:tcPr>
            <w:tcW w:w="490" w:type="pct"/>
            <w:shd w:val="pct25" w:color="auto" w:fill="auto"/>
            <w:vAlign w:val="center"/>
          </w:tcPr>
          <w:p w:rsidR="00A8388E" w:rsidRPr="008541A7" w:rsidRDefault="00A8388E" w:rsidP="00092456">
            <w:pPr>
              <w:spacing w:after="0" w:line="240" w:lineRule="auto"/>
              <w:jc w:val="right"/>
              <w:rPr>
                <w:b/>
                <w:noProof/>
                <w:sz w:val="21"/>
                <w:szCs w:val="21"/>
              </w:rPr>
            </w:pPr>
            <w:r w:rsidRPr="008541A7">
              <w:rPr>
                <w:rStyle w:val="Strong"/>
                <w:b/>
                <w:i w:val="0"/>
                <w:color w:val="auto"/>
                <w:sz w:val="21"/>
                <w:szCs w:val="21"/>
              </w:rPr>
              <w:t>9.164</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Toelagen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6.758</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Projectkosten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1.436</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Projectopbrengsten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1.506</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Werkingskosten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1.864</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Overige opbrengsten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320</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smartTag w:uri="urn:schemas-microsoft-com:office:smarttags" w:element="PersonName">
              <w:r w:rsidRPr="008541A7">
                <w:rPr>
                  <w:noProof/>
                  <w:sz w:val="21"/>
                  <w:szCs w:val="21"/>
                </w:rPr>
                <w:t>Personeel</w:t>
              </w:r>
            </w:smartTag>
            <w:r w:rsidRPr="008541A7">
              <w:rPr>
                <w:noProof/>
                <w:sz w:val="21"/>
                <w:szCs w:val="21"/>
              </w:rPr>
              <w:t>skosten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5.716</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Financiële opbrengsten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0</w:t>
            </w: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Afschrijvingen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149</w:t>
            </w:r>
          </w:p>
        </w:tc>
      </w:tr>
      <w:tr w:rsidR="008541A7" w:rsidRPr="008541A7" w:rsidTr="00021B8D">
        <w:trPr>
          <w:tblCellSpacing w:w="15" w:type="dxa"/>
        </w:trPr>
        <w:tc>
          <w:tcPr>
            <w:tcW w:w="0" w:type="auto"/>
            <w:vAlign w:val="center"/>
          </w:tcPr>
          <w:p w:rsidR="00A8388E" w:rsidRPr="008541A7" w:rsidRDefault="00A8388E" w:rsidP="00092456">
            <w:pPr>
              <w:spacing w:after="0" w:line="240" w:lineRule="auto"/>
              <w:rPr>
                <w:noProof/>
                <w:sz w:val="21"/>
                <w:szCs w:val="21"/>
              </w:rPr>
            </w:pPr>
            <w:r w:rsidRPr="008541A7">
              <w:rPr>
                <w:noProof/>
                <w:sz w:val="21"/>
                <w:szCs w:val="21"/>
              </w:rPr>
              <w:t>Uitzonderlijke opbrengsten</w:t>
            </w:r>
          </w:p>
        </w:tc>
        <w:tc>
          <w:tcPr>
            <w:tcW w:w="0" w:type="auto"/>
            <w:vAlign w:val="center"/>
          </w:tcPr>
          <w:p w:rsidR="00A8388E" w:rsidRPr="008541A7" w:rsidRDefault="00A8388E" w:rsidP="00092456">
            <w:pPr>
              <w:spacing w:after="0" w:line="240" w:lineRule="auto"/>
              <w:jc w:val="right"/>
              <w:rPr>
                <w:noProof/>
                <w:sz w:val="21"/>
                <w:szCs w:val="21"/>
              </w:rPr>
            </w:pPr>
            <w:r w:rsidRPr="008541A7">
              <w:rPr>
                <w:noProof/>
                <w:sz w:val="21"/>
                <w:szCs w:val="21"/>
              </w:rPr>
              <w:t>39</w:t>
            </w:r>
          </w:p>
        </w:tc>
        <w:tc>
          <w:tcPr>
            <w:tcW w:w="0" w:type="auto"/>
            <w:vAlign w:val="center"/>
          </w:tcPr>
          <w:p w:rsidR="00A8388E" w:rsidRPr="008541A7" w:rsidRDefault="00A8388E" w:rsidP="00092456">
            <w:pPr>
              <w:spacing w:after="0" w:line="240" w:lineRule="auto"/>
              <w:jc w:val="center"/>
              <w:rPr>
                <w:noProof/>
                <w:sz w:val="21"/>
                <w:szCs w:val="21"/>
              </w:rPr>
            </w:pPr>
          </w:p>
        </w:tc>
        <w:tc>
          <w:tcPr>
            <w:tcW w:w="0" w:type="auto"/>
            <w:vAlign w:val="center"/>
          </w:tcPr>
          <w:p w:rsidR="00A8388E" w:rsidRPr="008541A7" w:rsidRDefault="00A8388E" w:rsidP="00092456">
            <w:pPr>
              <w:spacing w:after="0" w:line="240" w:lineRule="auto"/>
              <w:rPr>
                <w:noProof/>
                <w:sz w:val="21"/>
                <w:szCs w:val="21"/>
              </w:rPr>
            </w:pPr>
          </w:p>
        </w:tc>
        <w:tc>
          <w:tcPr>
            <w:tcW w:w="0" w:type="auto"/>
            <w:vAlign w:val="center"/>
          </w:tcPr>
          <w:p w:rsidR="00A8388E" w:rsidRPr="008541A7" w:rsidRDefault="00A8388E" w:rsidP="00092456">
            <w:pPr>
              <w:spacing w:after="0" w:line="240" w:lineRule="auto"/>
              <w:jc w:val="right"/>
              <w:rPr>
                <w:noProof/>
                <w:sz w:val="21"/>
                <w:szCs w:val="21"/>
              </w:rPr>
            </w:pPr>
          </w:p>
        </w:tc>
      </w:tr>
      <w:tr w:rsidR="008541A7" w:rsidRPr="008541A7" w:rsidTr="008541A7">
        <w:trPr>
          <w:tblCellSpacing w:w="15" w:type="dxa"/>
        </w:trPr>
        <w:tc>
          <w:tcPr>
            <w:tcW w:w="0" w:type="auto"/>
            <w:vAlign w:val="center"/>
          </w:tcPr>
          <w:p w:rsidR="00A8388E" w:rsidRPr="008541A7" w:rsidRDefault="00A8388E" w:rsidP="00092456">
            <w:pPr>
              <w:spacing w:after="0" w:line="240" w:lineRule="auto"/>
              <w:jc w:val="center"/>
              <w:rPr>
                <w:noProof/>
                <w:sz w:val="21"/>
                <w:szCs w:val="21"/>
              </w:rPr>
            </w:pPr>
          </w:p>
        </w:tc>
        <w:tc>
          <w:tcPr>
            <w:tcW w:w="0" w:type="auto"/>
            <w:vAlign w:val="center"/>
          </w:tcPr>
          <w:p w:rsidR="00A8388E" w:rsidRPr="008541A7" w:rsidRDefault="00A8388E" w:rsidP="00092456">
            <w:pPr>
              <w:spacing w:after="0" w:line="240" w:lineRule="auto"/>
              <w:jc w:val="right"/>
              <w:rPr>
                <w:noProof/>
                <w:sz w:val="21"/>
                <w:szCs w:val="21"/>
              </w:rPr>
            </w:pPr>
          </w:p>
        </w:tc>
        <w:tc>
          <w:tcPr>
            <w:tcW w:w="0" w:type="auto"/>
            <w:vAlign w:val="center"/>
          </w:tcPr>
          <w:p w:rsidR="00A8388E" w:rsidRPr="008541A7" w:rsidRDefault="00A8388E" w:rsidP="00092456">
            <w:pPr>
              <w:spacing w:after="0" w:line="240" w:lineRule="auto"/>
              <w:jc w:val="center"/>
              <w:rPr>
                <w:noProof/>
                <w:sz w:val="21"/>
                <w:szCs w:val="21"/>
              </w:rPr>
            </w:pPr>
            <w:r w:rsidRPr="008541A7">
              <w:rPr>
                <w:noProof/>
                <w:sz w:val="21"/>
                <w:szCs w:val="21"/>
              </w:rPr>
              <w:t> </w:t>
            </w:r>
          </w:p>
        </w:tc>
        <w:tc>
          <w:tcPr>
            <w:tcW w:w="0" w:type="auto"/>
            <w:shd w:val="pct25" w:color="auto" w:fill="auto"/>
            <w:vAlign w:val="center"/>
          </w:tcPr>
          <w:p w:rsidR="00A8388E" w:rsidRPr="008541A7" w:rsidRDefault="00A8388E" w:rsidP="00092456">
            <w:pPr>
              <w:spacing w:after="0" w:line="240" w:lineRule="auto"/>
              <w:rPr>
                <w:b/>
                <w:noProof/>
                <w:sz w:val="21"/>
                <w:szCs w:val="21"/>
              </w:rPr>
            </w:pPr>
            <w:r w:rsidRPr="008541A7">
              <w:rPr>
                <w:rStyle w:val="Strong"/>
                <w:b/>
                <w:i w:val="0"/>
                <w:noProof/>
                <w:color w:val="auto"/>
                <w:sz w:val="21"/>
                <w:szCs w:val="21"/>
              </w:rPr>
              <w:t>Resultaat 2013</w:t>
            </w:r>
          </w:p>
        </w:tc>
        <w:tc>
          <w:tcPr>
            <w:tcW w:w="0" w:type="auto"/>
            <w:shd w:val="pct25" w:color="auto" w:fill="auto"/>
            <w:vAlign w:val="center"/>
          </w:tcPr>
          <w:p w:rsidR="00A8388E" w:rsidRPr="008541A7" w:rsidRDefault="00A8388E" w:rsidP="00092456">
            <w:pPr>
              <w:numPr>
                <w:ilvl w:val="0"/>
                <w:numId w:val="11"/>
              </w:numPr>
              <w:spacing w:after="0" w:line="240" w:lineRule="auto"/>
              <w:jc w:val="right"/>
              <w:rPr>
                <w:b/>
                <w:bCs/>
                <w:noProof/>
                <w:sz w:val="21"/>
                <w:szCs w:val="21"/>
              </w:rPr>
            </w:pPr>
            <w:r w:rsidRPr="008541A7">
              <w:rPr>
                <w:rStyle w:val="Strong"/>
                <w:b/>
                <w:i w:val="0"/>
                <w:color w:val="auto"/>
                <w:sz w:val="21"/>
                <w:szCs w:val="21"/>
              </w:rPr>
              <w:t>541</w:t>
            </w:r>
          </w:p>
        </w:tc>
      </w:tr>
    </w:tbl>
    <w:p w:rsidR="00F04BDF" w:rsidRPr="008541A7" w:rsidRDefault="00F04BDF" w:rsidP="00092456">
      <w:pPr>
        <w:spacing w:after="0" w:line="240" w:lineRule="auto"/>
        <w:rPr>
          <w:rFonts w:eastAsia="Calibri" w:cs="Calibri"/>
          <w:b/>
          <w:sz w:val="21"/>
          <w:szCs w:val="21"/>
          <w:lang w:eastAsia="fr-BE"/>
        </w:rPr>
      </w:pPr>
      <w:r w:rsidRPr="008541A7">
        <w:rPr>
          <w:rFonts w:eastAsia="Calibri" w:cs="Calibri"/>
          <w:b/>
          <w:sz w:val="21"/>
          <w:szCs w:val="21"/>
          <w:lang w:eastAsia="fr-BE"/>
        </w:rPr>
        <w:br w:type="page"/>
      </w:r>
    </w:p>
    <w:p w:rsidR="00F04BDF" w:rsidRPr="00F04BDF" w:rsidRDefault="00F04BDF" w:rsidP="00092456">
      <w:pPr>
        <w:spacing w:after="0" w:line="240" w:lineRule="auto"/>
        <w:rPr>
          <w:rFonts w:ascii="Calibri" w:eastAsia="Calibri" w:hAnsi="Calibri" w:cs="Calibri"/>
          <w:b/>
          <w:sz w:val="20"/>
          <w:szCs w:val="20"/>
          <w:lang w:eastAsia="fr-BE"/>
        </w:rPr>
      </w:pPr>
      <w:r w:rsidRPr="00F04BDF">
        <w:rPr>
          <w:rFonts w:ascii="Calibri" w:eastAsia="Calibri" w:hAnsi="Calibri" w:cs="Calibri"/>
          <w:b/>
          <w:sz w:val="20"/>
          <w:szCs w:val="20"/>
          <w:lang w:eastAsia="fr-BE"/>
        </w:rPr>
        <w:lastRenderedPageBreak/>
        <w:t>Colofon</w:t>
      </w:r>
    </w:p>
    <w:p w:rsidR="00F04BDF" w:rsidRPr="00F04BDF" w:rsidRDefault="00F04BDF" w:rsidP="00092456">
      <w:pPr>
        <w:spacing w:after="0" w:line="240" w:lineRule="auto"/>
        <w:rPr>
          <w:rFonts w:ascii="Calibri" w:eastAsia="Calibri" w:hAnsi="Calibri" w:cs="Calibri"/>
          <w:sz w:val="20"/>
          <w:szCs w:val="20"/>
          <w:lang w:eastAsia="fr-BE"/>
        </w:rPr>
      </w:pPr>
    </w:p>
    <w:p w:rsidR="00F04BDF" w:rsidRPr="00F04BDF" w:rsidRDefault="00F04BDF" w:rsidP="00092456">
      <w:pPr>
        <w:spacing w:after="0" w:line="240" w:lineRule="auto"/>
        <w:rPr>
          <w:rFonts w:ascii="Calibri" w:eastAsia="Calibri" w:hAnsi="Calibri" w:cs="Calibri"/>
          <w:sz w:val="20"/>
          <w:szCs w:val="20"/>
          <w:lang w:eastAsia="fr-BE"/>
        </w:rPr>
      </w:pP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Het Centrum in 2013</w:t>
      </w:r>
    </w:p>
    <w:p w:rsidR="00F04BDF" w:rsidRPr="008541A7" w:rsidRDefault="00F04BDF" w:rsidP="00092456">
      <w:pPr>
        <w:spacing w:after="0" w:line="240" w:lineRule="auto"/>
        <w:rPr>
          <w:rFonts w:ascii="Calibri" w:eastAsia="Calibri" w:hAnsi="Calibri" w:cs="Calibri"/>
          <w:i/>
          <w:sz w:val="20"/>
          <w:szCs w:val="20"/>
          <w:lang w:eastAsia="fr-BE"/>
        </w:rPr>
      </w:pPr>
      <w:r w:rsidRPr="008541A7">
        <w:rPr>
          <w:rFonts w:ascii="Calibri" w:eastAsia="Calibri" w:hAnsi="Calibri" w:cs="Calibri"/>
          <w:i/>
          <w:sz w:val="20"/>
          <w:szCs w:val="20"/>
          <w:lang w:eastAsia="fr-BE"/>
        </w:rPr>
        <w:t>Jaarverslag algemene werking</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Brussel, april 2014</w:t>
      </w:r>
    </w:p>
    <w:p w:rsidR="00F04BDF" w:rsidRPr="00F04BDF" w:rsidRDefault="00F04BDF" w:rsidP="00092456">
      <w:pPr>
        <w:spacing w:after="0" w:line="240" w:lineRule="auto"/>
        <w:rPr>
          <w:rFonts w:ascii="Calibri" w:eastAsia="Calibri" w:hAnsi="Calibri" w:cs="Calibri"/>
          <w:sz w:val="20"/>
          <w:szCs w:val="20"/>
          <w:lang w:eastAsia="fr-BE"/>
        </w:rPr>
      </w:pPr>
    </w:p>
    <w:p w:rsidR="00F04BDF" w:rsidRPr="008541A7" w:rsidRDefault="00F04BDF" w:rsidP="00092456">
      <w:pPr>
        <w:spacing w:after="0" w:line="240" w:lineRule="auto"/>
        <w:rPr>
          <w:rFonts w:ascii="Calibri" w:eastAsia="Calibri" w:hAnsi="Calibri" w:cs="Calibri"/>
          <w:b/>
          <w:sz w:val="20"/>
          <w:szCs w:val="20"/>
          <w:lang w:eastAsia="fr-BE"/>
        </w:rPr>
      </w:pPr>
      <w:r w:rsidRPr="008541A7">
        <w:rPr>
          <w:rFonts w:ascii="Calibri" w:eastAsia="Calibri" w:hAnsi="Calibri" w:cs="Calibri"/>
          <w:b/>
          <w:sz w:val="20"/>
          <w:szCs w:val="20"/>
          <w:lang w:eastAsia="fr-BE"/>
        </w:rPr>
        <w:t>Uitgever en auteur:</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Centrum voor gelijkheid van kansen en voor racismebestrijding</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Koningsstraat 138, 1000 Brussel</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T: 02 212 30 00</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F: 02 212 30 30</w:t>
      </w: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epost@cntr.be</w:t>
      </w:r>
    </w:p>
    <w:p w:rsidR="008541A7" w:rsidRDefault="008541A7" w:rsidP="00092456">
      <w:pPr>
        <w:spacing w:after="0" w:line="240" w:lineRule="auto"/>
        <w:rPr>
          <w:rFonts w:ascii="Calibri" w:eastAsia="Calibri" w:hAnsi="Calibri" w:cs="Calibri"/>
          <w:sz w:val="20"/>
          <w:szCs w:val="20"/>
          <w:lang w:eastAsia="fr-BE"/>
        </w:rPr>
      </w:pPr>
    </w:p>
    <w:p w:rsidR="00F04BDF" w:rsidRPr="008541A7" w:rsidRDefault="00F04BDF" w:rsidP="00092456">
      <w:pPr>
        <w:spacing w:after="0" w:line="240" w:lineRule="auto"/>
        <w:rPr>
          <w:rFonts w:ascii="Calibri" w:eastAsia="Calibri" w:hAnsi="Calibri" w:cs="Calibri"/>
          <w:sz w:val="20"/>
          <w:szCs w:val="20"/>
          <w:lang w:val="nl-NL" w:eastAsia="fr-BE"/>
        </w:rPr>
      </w:pPr>
      <w:r w:rsidRPr="008541A7">
        <w:rPr>
          <w:rFonts w:ascii="Calibri" w:eastAsia="Calibri" w:hAnsi="Calibri" w:cs="Calibri"/>
          <w:b/>
          <w:sz w:val="20"/>
          <w:szCs w:val="20"/>
          <w:lang w:val="nl-NL" w:eastAsia="fr-BE"/>
        </w:rPr>
        <w:t>Vertaling:</w:t>
      </w:r>
      <w:r w:rsidRPr="008541A7">
        <w:rPr>
          <w:rFonts w:ascii="Calibri" w:eastAsia="Calibri" w:hAnsi="Calibri" w:cs="Calibri"/>
          <w:sz w:val="20"/>
          <w:szCs w:val="20"/>
          <w:lang w:val="nl-NL" w:eastAsia="fr-BE"/>
        </w:rPr>
        <w:t xml:space="preserve"> </w:t>
      </w:r>
      <w:proofErr w:type="spellStart"/>
      <w:r w:rsidR="00092456">
        <w:rPr>
          <w:rFonts w:ascii="Calibri" w:eastAsia="Calibri" w:hAnsi="Calibri" w:cs="Calibri"/>
          <w:sz w:val="20"/>
          <w:szCs w:val="20"/>
          <w:lang w:val="nl-NL" w:eastAsia="fr-BE"/>
        </w:rPr>
        <w:t>Alphavit</w:t>
      </w:r>
      <w:proofErr w:type="spellEnd"/>
    </w:p>
    <w:p w:rsidR="008541A7" w:rsidRPr="00754D3D" w:rsidRDefault="008541A7" w:rsidP="00092456">
      <w:pPr>
        <w:spacing w:after="0" w:line="240" w:lineRule="auto"/>
        <w:rPr>
          <w:rFonts w:ascii="Calibri" w:eastAsia="Calibri" w:hAnsi="Calibri" w:cs="Calibri"/>
          <w:sz w:val="20"/>
          <w:szCs w:val="20"/>
          <w:lang w:val="nl-NL" w:eastAsia="fr-BE"/>
        </w:rPr>
      </w:pPr>
      <w:r w:rsidRPr="00754D3D">
        <w:rPr>
          <w:rFonts w:ascii="Calibri" w:eastAsia="Calibri" w:hAnsi="Calibri" w:cs="Calibri"/>
          <w:b/>
          <w:sz w:val="20"/>
          <w:szCs w:val="20"/>
          <w:lang w:val="nl-NL" w:eastAsia="fr-BE"/>
        </w:rPr>
        <w:t>Verantwoordelijk uitgever:</w:t>
      </w:r>
      <w:r w:rsidRPr="00754D3D">
        <w:rPr>
          <w:rFonts w:ascii="Calibri" w:eastAsia="Calibri" w:hAnsi="Calibri" w:cs="Calibri"/>
          <w:sz w:val="20"/>
          <w:szCs w:val="20"/>
          <w:lang w:val="nl-NL" w:eastAsia="fr-BE"/>
        </w:rPr>
        <w:t xml:space="preserve"> Jozef De Witte</w:t>
      </w:r>
    </w:p>
    <w:p w:rsidR="00F04BDF" w:rsidRPr="00754D3D" w:rsidRDefault="00F04BDF" w:rsidP="00092456">
      <w:pPr>
        <w:spacing w:after="0" w:line="240" w:lineRule="auto"/>
        <w:rPr>
          <w:rFonts w:ascii="Calibri" w:eastAsia="Calibri" w:hAnsi="Calibri" w:cs="Calibri"/>
          <w:sz w:val="20"/>
          <w:szCs w:val="20"/>
          <w:lang w:val="nl-NL" w:eastAsia="fr-BE"/>
        </w:rPr>
      </w:pPr>
    </w:p>
    <w:p w:rsidR="00F04BDF" w:rsidRPr="006D0CEF" w:rsidRDefault="00F04BDF" w:rsidP="00092456">
      <w:pPr>
        <w:spacing w:after="0" w:line="240" w:lineRule="auto"/>
        <w:rPr>
          <w:rFonts w:ascii="Calibri" w:eastAsia="Calibri" w:hAnsi="Calibri" w:cs="Calibri"/>
          <w:i/>
          <w:sz w:val="20"/>
          <w:szCs w:val="20"/>
          <w:lang w:val="fr-BE" w:eastAsia="fr-BE"/>
        </w:rPr>
      </w:pPr>
      <w:r w:rsidRPr="006D0CEF">
        <w:rPr>
          <w:rFonts w:ascii="Calibri" w:eastAsia="Calibri" w:hAnsi="Calibri" w:cs="Calibri"/>
          <w:i/>
          <w:sz w:val="20"/>
          <w:szCs w:val="20"/>
          <w:lang w:val="fr-BE" w:eastAsia="fr-BE"/>
        </w:rPr>
        <w:t>Ce rapport annuel est également disponible en français.</w:t>
      </w:r>
    </w:p>
    <w:p w:rsidR="00F53A4D" w:rsidRPr="006D0CEF" w:rsidRDefault="00F53A4D" w:rsidP="00092456">
      <w:pPr>
        <w:spacing w:after="0" w:line="240" w:lineRule="auto"/>
        <w:rPr>
          <w:rFonts w:ascii="Calibri" w:eastAsia="Calibri" w:hAnsi="Calibri" w:cs="Calibri"/>
          <w:sz w:val="20"/>
          <w:szCs w:val="20"/>
          <w:lang w:val="fr-BE" w:eastAsia="fr-BE"/>
        </w:rPr>
      </w:pP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U kunt deze publicatie ook terugvinden op de website van het Centrum: www.diversiteit.be.</w:t>
      </w:r>
    </w:p>
    <w:p w:rsidR="00F04BDF" w:rsidRPr="00F04BDF" w:rsidRDefault="00F04BDF" w:rsidP="00092456">
      <w:pPr>
        <w:spacing w:after="0" w:line="240" w:lineRule="auto"/>
        <w:rPr>
          <w:rFonts w:ascii="Calibri" w:eastAsia="Calibri" w:hAnsi="Calibri" w:cs="Calibri"/>
          <w:sz w:val="20"/>
          <w:szCs w:val="20"/>
          <w:lang w:eastAsia="fr-BE"/>
        </w:rPr>
      </w:pPr>
    </w:p>
    <w:p w:rsidR="00F04BDF" w:rsidRPr="00F04BDF" w:rsidRDefault="00F04BDF" w:rsidP="00092456">
      <w:pPr>
        <w:spacing w:after="0" w:line="240" w:lineRule="auto"/>
        <w:rPr>
          <w:rFonts w:ascii="Calibri" w:eastAsia="Calibri" w:hAnsi="Calibri" w:cs="Calibri"/>
          <w:sz w:val="20"/>
          <w:szCs w:val="20"/>
          <w:lang w:eastAsia="fr-BE"/>
        </w:rPr>
      </w:pPr>
      <w:r w:rsidRPr="00F04BDF">
        <w:rPr>
          <w:rFonts w:ascii="Calibri" w:eastAsia="Calibri" w:hAnsi="Calibri" w:cs="Calibri"/>
          <w:sz w:val="20"/>
          <w:szCs w:val="20"/>
          <w:lang w:eastAsia="fr-BE"/>
        </w:rPr>
        <w:t>Het Centrum juicht de verspreiding van kennis toe, maar dringt aan op respect voor de samenstellers en</w:t>
      </w:r>
      <w:r w:rsidR="00F53A4D">
        <w:rPr>
          <w:rFonts w:ascii="Calibri" w:eastAsia="Calibri" w:hAnsi="Calibri" w:cs="Calibri"/>
          <w:sz w:val="20"/>
          <w:szCs w:val="20"/>
          <w:lang w:eastAsia="fr-BE"/>
        </w:rPr>
        <w:t xml:space="preserve"> </w:t>
      </w:r>
      <w:r w:rsidRPr="00F04BDF">
        <w:rPr>
          <w:rFonts w:ascii="Calibri" w:eastAsia="Calibri" w:hAnsi="Calibri" w:cs="Calibri"/>
          <w:sz w:val="20"/>
          <w:szCs w:val="20"/>
          <w:lang w:eastAsia="fr-BE"/>
        </w:rPr>
        <w:t>auteurs van alle bijdragen in deze publicatie. Haar als informatiebron gebruiken is alleen toegestaan met</w:t>
      </w:r>
      <w:r w:rsidR="00F53A4D">
        <w:rPr>
          <w:rFonts w:ascii="Calibri" w:eastAsia="Calibri" w:hAnsi="Calibri" w:cs="Calibri"/>
          <w:sz w:val="20"/>
          <w:szCs w:val="20"/>
          <w:lang w:eastAsia="fr-BE"/>
        </w:rPr>
        <w:t xml:space="preserve"> </w:t>
      </w:r>
      <w:r w:rsidRPr="00F04BDF">
        <w:rPr>
          <w:rFonts w:ascii="Calibri" w:eastAsia="Calibri" w:hAnsi="Calibri" w:cs="Calibri"/>
          <w:sz w:val="20"/>
          <w:szCs w:val="20"/>
          <w:lang w:eastAsia="fr-BE"/>
        </w:rPr>
        <w:t xml:space="preserve">vermelding </w:t>
      </w:r>
      <w:r w:rsidR="00021B8D">
        <w:rPr>
          <w:rFonts w:ascii="Calibri" w:eastAsia="Calibri" w:hAnsi="Calibri" w:cs="Calibri"/>
          <w:sz w:val="20"/>
          <w:szCs w:val="20"/>
          <w:lang w:eastAsia="fr-BE"/>
        </w:rPr>
        <w:t xml:space="preserve">van auteur en bron; de teksten </w:t>
      </w:r>
      <w:r w:rsidRPr="00F04BDF">
        <w:rPr>
          <w:rFonts w:ascii="Calibri" w:eastAsia="Calibri" w:hAnsi="Calibri" w:cs="Calibri"/>
          <w:sz w:val="20"/>
          <w:szCs w:val="20"/>
          <w:lang w:eastAsia="fr-BE"/>
        </w:rPr>
        <w:t xml:space="preserve">of andere </w:t>
      </w:r>
      <w:r w:rsidR="006E4129" w:rsidRPr="00F04BDF">
        <w:rPr>
          <w:rFonts w:ascii="Calibri" w:eastAsia="Calibri" w:hAnsi="Calibri" w:cs="Calibri"/>
          <w:sz w:val="20"/>
          <w:szCs w:val="20"/>
          <w:lang w:eastAsia="fr-BE"/>
        </w:rPr>
        <w:t>auteursrechtelijk</w:t>
      </w:r>
      <w:r w:rsidRPr="00F04BDF">
        <w:rPr>
          <w:rFonts w:ascii="Calibri" w:eastAsia="Calibri" w:hAnsi="Calibri" w:cs="Calibri"/>
          <w:sz w:val="20"/>
          <w:szCs w:val="20"/>
          <w:lang w:eastAsia="fr-BE"/>
        </w:rPr>
        <w:t xml:space="preserve"> beschermde</w:t>
      </w:r>
      <w:r w:rsidR="00F53A4D">
        <w:rPr>
          <w:rFonts w:ascii="Calibri" w:eastAsia="Calibri" w:hAnsi="Calibri" w:cs="Calibri"/>
          <w:sz w:val="20"/>
          <w:szCs w:val="20"/>
          <w:lang w:eastAsia="fr-BE"/>
        </w:rPr>
        <w:t xml:space="preserve"> </w:t>
      </w:r>
      <w:r w:rsidRPr="00F04BDF">
        <w:rPr>
          <w:rFonts w:ascii="Calibri" w:eastAsia="Calibri" w:hAnsi="Calibri" w:cs="Calibri"/>
          <w:sz w:val="20"/>
          <w:szCs w:val="20"/>
          <w:lang w:eastAsia="fr-BE"/>
        </w:rPr>
        <w:t>elementen geheel of gedeeltelijk reproduceren, verkopen, publiceren, aanpassen mag alleen met de schriftelijke toelating van het Centrum.</w:t>
      </w:r>
    </w:p>
    <w:sectPr w:rsidR="00F04BDF" w:rsidRPr="00F04BDF" w:rsidSect="00092456">
      <w:pgSz w:w="12240" w:h="15808"/>
      <w:pgMar w:top="1134" w:right="1797" w:bottom="567" w:left="1797" w:header="709" w:footer="709"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2D" w:rsidRDefault="00C30D2D" w:rsidP="00F04BDF">
      <w:pPr>
        <w:spacing w:after="0" w:line="240" w:lineRule="auto"/>
      </w:pPr>
      <w:r>
        <w:separator/>
      </w:r>
    </w:p>
  </w:endnote>
  <w:endnote w:type="continuationSeparator" w:id="0">
    <w:p w:rsidR="00C30D2D" w:rsidRDefault="00C30D2D" w:rsidP="00F0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achen Std Bold">
    <w:panose1 w:val="00000000000000000000"/>
    <w:charset w:val="00"/>
    <w:family w:val="roman"/>
    <w:notTrueType/>
    <w:pitch w:val="variable"/>
    <w:sig w:usb0="800000AF" w:usb1="4000204A" w:usb2="00000000" w:usb3="00000000" w:csb0="00000001" w:csb1="00000000"/>
  </w:font>
  <w:font w:name="font320">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bonLTStd-Roman">
    <w:panose1 w:val="00000000000000000000"/>
    <w:charset w:val="00"/>
    <w:family w:val="roman"/>
    <w:notTrueType/>
    <w:pitch w:val="default"/>
    <w:sig w:usb0="00000003" w:usb1="00000000" w:usb2="00000000" w:usb3="00000000" w:csb0="00000001" w:csb1="00000000"/>
  </w:font>
  <w:font w:name="SabonLTSt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8D" w:rsidRDefault="00021B8D">
    <w:pPr>
      <w:pStyle w:val="Footer"/>
      <w:jc w:val="center"/>
    </w:pPr>
    <w:r>
      <w:fldChar w:fldCharType="begin"/>
    </w:r>
    <w:r>
      <w:instrText xml:space="preserve"> PAGE   \* MERGEFORMAT </w:instrText>
    </w:r>
    <w:r>
      <w:fldChar w:fldCharType="separate"/>
    </w:r>
    <w:r w:rsidR="00592D9A">
      <w:rPr>
        <w:noProof/>
      </w:rPr>
      <w:t>9</w:t>
    </w:r>
    <w:r>
      <w:rPr>
        <w:noProof/>
      </w:rPr>
      <w:fldChar w:fldCharType="end"/>
    </w:r>
  </w:p>
  <w:p w:rsidR="00021B8D" w:rsidRDefault="0002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2D" w:rsidRDefault="00C30D2D" w:rsidP="00F04BDF">
      <w:pPr>
        <w:spacing w:after="0" w:line="240" w:lineRule="auto"/>
      </w:pPr>
      <w:r>
        <w:separator/>
      </w:r>
    </w:p>
  </w:footnote>
  <w:footnote w:type="continuationSeparator" w:id="0">
    <w:p w:rsidR="00C30D2D" w:rsidRDefault="00C30D2D" w:rsidP="00F04BDF">
      <w:pPr>
        <w:spacing w:after="0" w:line="240" w:lineRule="auto"/>
      </w:pPr>
      <w:r>
        <w:continuationSeparator/>
      </w:r>
    </w:p>
  </w:footnote>
  <w:footnote w:id="1">
    <w:p w:rsidR="00021B8D" w:rsidRPr="006D0CEF" w:rsidRDefault="00021B8D" w:rsidP="002F0417">
      <w:pPr>
        <w:pStyle w:val="NoSpacing"/>
        <w:rPr>
          <w:sz w:val="18"/>
          <w:szCs w:val="18"/>
          <w:lang w:val="nl-NL"/>
        </w:rPr>
      </w:pPr>
      <w:r w:rsidRPr="002F0417">
        <w:rPr>
          <w:rStyle w:val="FootnoteReference"/>
          <w:sz w:val="18"/>
          <w:szCs w:val="18"/>
        </w:rPr>
        <w:footnoteRef/>
      </w:r>
      <w:r w:rsidRPr="006D0CEF">
        <w:rPr>
          <w:sz w:val="18"/>
          <w:szCs w:val="18"/>
          <w:lang w:val="nl-NL"/>
        </w:rPr>
        <w:t xml:space="preserve"> De bevoegdheden van het Centrum zijn nog niet formeel uitgebreid naar het criterium ‘syndicale overtuiging’, dat in 2009 na een arrest van het Grondwettelijk Hof is </w:t>
      </w:r>
      <w:r>
        <w:rPr>
          <w:sz w:val="18"/>
          <w:szCs w:val="18"/>
          <w:lang w:val="nl-NL"/>
        </w:rPr>
        <w:t>toegevoegd aan</w:t>
      </w:r>
      <w:r w:rsidRPr="006D0CEF">
        <w:rPr>
          <w:sz w:val="18"/>
          <w:szCs w:val="18"/>
          <w:lang w:val="nl-NL"/>
        </w:rPr>
        <w:t xml:space="preserve"> de lijst van criteria die door de Antidiscriminatiewet beschermd worden.</w:t>
      </w:r>
    </w:p>
  </w:footnote>
  <w:footnote w:id="2">
    <w:p w:rsidR="00021B8D" w:rsidRPr="00077C4A" w:rsidRDefault="00021B8D">
      <w:pPr>
        <w:pStyle w:val="FootnoteText"/>
        <w:rPr>
          <w:lang w:val="nl-NL"/>
        </w:rPr>
      </w:pPr>
      <w:r>
        <w:rPr>
          <w:rStyle w:val="FootnoteReference"/>
        </w:rPr>
        <w:footnoteRef/>
      </w:r>
      <w:r w:rsidRPr="00077C4A">
        <w:rPr>
          <w:lang w:val="nl-NL"/>
        </w:rPr>
        <w:t xml:space="preserve"> </w:t>
      </w:r>
      <w:r>
        <w:rPr>
          <w:lang w:val="nl-NL"/>
        </w:rPr>
        <w:t xml:space="preserve">Het evaluatierapport is beschikbaar op </w:t>
      </w:r>
      <w:r w:rsidR="00C30D2D">
        <w:fldChar w:fldCharType="begin"/>
      </w:r>
      <w:r w:rsidR="00C30D2D" w:rsidRPr="00592D9A">
        <w:rPr>
          <w:lang w:val="nl-NL"/>
        </w:rPr>
        <w:instrText xml:space="preserve"> HYPERLINK "http://www.diversiteit.be" </w:instrText>
      </w:r>
      <w:r w:rsidR="00C30D2D">
        <w:fldChar w:fldCharType="separate"/>
      </w:r>
      <w:r w:rsidRPr="00ED0048">
        <w:rPr>
          <w:rStyle w:val="Hyperlink"/>
          <w:lang w:val="nl-NL"/>
        </w:rPr>
        <w:t>www.diversiteit.be</w:t>
      </w:r>
      <w:r w:rsidR="00C30D2D">
        <w:rPr>
          <w:rStyle w:val="Hyperlink"/>
          <w:lang w:val="nl-NL"/>
        </w:rPr>
        <w:fldChar w:fldCharType="end"/>
      </w:r>
      <w:r>
        <w:rPr>
          <w:lang w:val="nl-NL"/>
        </w:rPr>
        <w:t>, rubriek ‘Publicaties’.</w:t>
      </w:r>
    </w:p>
  </w:footnote>
  <w:footnote w:id="3">
    <w:p w:rsidR="00021B8D" w:rsidRPr="004D0075" w:rsidRDefault="00021B8D" w:rsidP="00227D6A">
      <w:pPr>
        <w:pStyle w:val="FootnoteText"/>
        <w:spacing w:after="0"/>
        <w:ind w:left="284" w:hanging="284"/>
        <w:rPr>
          <w:lang w:val="nl-BE"/>
        </w:rPr>
      </w:pPr>
      <w:r>
        <w:rPr>
          <w:rStyle w:val="FootnoteReference"/>
        </w:rPr>
        <w:footnoteRef/>
      </w:r>
      <w:r w:rsidRPr="004D0075">
        <w:rPr>
          <w:lang w:val="nl-NL"/>
        </w:rPr>
        <w:t xml:space="preserve"> </w:t>
      </w:r>
      <w:r>
        <w:rPr>
          <w:lang w:val="nl-BE"/>
        </w:rPr>
        <w:t xml:space="preserve">Deze rapporten zijn beschikbaar op </w:t>
      </w:r>
      <w:r w:rsidR="00C30D2D">
        <w:fldChar w:fldCharType="begin"/>
      </w:r>
      <w:r w:rsidR="00C30D2D" w:rsidRPr="00592D9A">
        <w:rPr>
          <w:lang w:val="nl-NL"/>
        </w:rPr>
        <w:instrText xml:space="preserve"> HYPERLINK "http://www.diversiteit.be" </w:instrText>
      </w:r>
      <w:r w:rsidR="00C30D2D">
        <w:fldChar w:fldCharType="separate"/>
      </w:r>
      <w:r w:rsidRPr="00ED0048">
        <w:rPr>
          <w:rStyle w:val="Hyperlink"/>
          <w:lang w:val="nl-BE"/>
        </w:rPr>
        <w:t>www.diversiteit.be</w:t>
      </w:r>
      <w:r w:rsidR="00C30D2D">
        <w:rPr>
          <w:rStyle w:val="Hyperlink"/>
          <w:lang w:val="nl-BE"/>
        </w:rPr>
        <w:fldChar w:fldCharType="end"/>
      </w:r>
      <w:r>
        <w:rPr>
          <w:lang w:val="nl-BE"/>
        </w:rPr>
        <w:t>, rubriek ‘Publicaties’.</w:t>
      </w:r>
    </w:p>
  </w:footnote>
  <w:footnote w:id="4">
    <w:p w:rsidR="00021B8D" w:rsidRPr="004D0075" w:rsidRDefault="00021B8D" w:rsidP="00227D6A">
      <w:pPr>
        <w:pStyle w:val="FootnoteText"/>
        <w:spacing w:after="0"/>
        <w:ind w:left="0" w:firstLine="0"/>
        <w:rPr>
          <w:lang w:val="nl-BE"/>
        </w:rPr>
      </w:pPr>
      <w:r>
        <w:rPr>
          <w:rStyle w:val="FootnoteReference"/>
        </w:rPr>
        <w:footnoteRef/>
      </w:r>
      <w:r w:rsidRPr="004D0075">
        <w:rPr>
          <w:lang w:val="nl-NL"/>
        </w:rPr>
        <w:t xml:space="preserve"> </w:t>
      </w:r>
      <w:r>
        <w:rPr>
          <w:lang w:val="nl-BE"/>
        </w:rPr>
        <w:t>Het verslag van die bezoeken is beschikbaar op de websites van respectievelijk de ECRI en het VN-Comité tegen foltering.</w:t>
      </w:r>
    </w:p>
  </w:footnote>
  <w:footnote w:id="5">
    <w:p w:rsidR="00021B8D" w:rsidRPr="009B673E" w:rsidRDefault="00021B8D">
      <w:pPr>
        <w:pStyle w:val="FootnoteText"/>
        <w:rPr>
          <w:lang w:val="nl-NL"/>
        </w:rPr>
      </w:pPr>
      <w:r>
        <w:rPr>
          <w:rStyle w:val="FootnoteReference"/>
        </w:rPr>
        <w:footnoteRef/>
      </w:r>
      <w:r w:rsidRPr="009B673E">
        <w:rPr>
          <w:lang w:val="nl-NL"/>
        </w:rPr>
        <w:t xml:space="preserve"> Beschikbaar op </w:t>
      </w:r>
      <w:r w:rsidR="00C30D2D">
        <w:fldChar w:fldCharType="begin"/>
      </w:r>
      <w:r w:rsidR="00C30D2D" w:rsidRPr="00592D9A">
        <w:rPr>
          <w:lang w:val="nl-NL"/>
        </w:rPr>
        <w:instrText xml:space="preserve"> HYPERLINK "http://www.diversiteit.be" </w:instrText>
      </w:r>
      <w:r w:rsidR="00C30D2D">
        <w:fldChar w:fldCharType="separate"/>
      </w:r>
      <w:r w:rsidRPr="009B673E">
        <w:rPr>
          <w:rStyle w:val="Hyperlink"/>
          <w:lang w:val="nl-NL"/>
        </w:rPr>
        <w:t>www.diversiteit.be</w:t>
      </w:r>
      <w:r w:rsidR="00C30D2D">
        <w:rPr>
          <w:rStyle w:val="Hyperlink"/>
          <w:lang w:val="nl-NL"/>
        </w:rPr>
        <w:fldChar w:fldCharType="end"/>
      </w:r>
      <w:r w:rsidRPr="009B673E">
        <w:rPr>
          <w:lang w:val="nl-NL"/>
        </w:rPr>
        <w:t>, rubriek ‘Publicaties’.</w:t>
      </w:r>
    </w:p>
  </w:footnote>
  <w:footnote w:id="6">
    <w:p w:rsidR="00021B8D" w:rsidRPr="00196668" w:rsidRDefault="00021B8D">
      <w:pPr>
        <w:pStyle w:val="FootnoteText"/>
        <w:rPr>
          <w:lang w:val="nl-BE"/>
        </w:rPr>
      </w:pPr>
      <w:r>
        <w:rPr>
          <w:rStyle w:val="FootnoteReference"/>
        </w:rPr>
        <w:footnoteRef/>
      </w:r>
      <w:r w:rsidRPr="00196668">
        <w:rPr>
          <w:lang w:val="nl-NL"/>
        </w:rPr>
        <w:t xml:space="preserve"> </w:t>
      </w:r>
      <w:r>
        <w:rPr>
          <w:lang w:val="nl-BE"/>
        </w:rPr>
        <w:t xml:space="preserve">De brochure is beschikbaar op </w:t>
      </w:r>
      <w:r w:rsidR="00C30D2D">
        <w:fldChar w:fldCharType="begin"/>
      </w:r>
      <w:r w:rsidR="00C30D2D" w:rsidRPr="00592D9A">
        <w:rPr>
          <w:lang w:val="nl-NL"/>
        </w:rPr>
        <w:instrText xml:space="preserve"> HYPERLINK "http://www.diversiteit.be" </w:instrText>
      </w:r>
      <w:r w:rsidR="00C30D2D">
        <w:fldChar w:fldCharType="separate"/>
      </w:r>
      <w:r w:rsidRPr="00CE4F5D">
        <w:rPr>
          <w:rStyle w:val="Hyperlink"/>
          <w:lang w:val="nl-BE"/>
        </w:rPr>
        <w:t>www.diversiteit.be</w:t>
      </w:r>
      <w:r w:rsidR="00C30D2D">
        <w:rPr>
          <w:rStyle w:val="Hyperlink"/>
          <w:lang w:val="nl-BE"/>
        </w:rPr>
        <w:fldChar w:fldCharType="end"/>
      </w:r>
      <w:r>
        <w:rPr>
          <w:lang w:val="nl-BE"/>
        </w:rPr>
        <w:t>, rubriek ‘Publicaties’.</w:t>
      </w:r>
    </w:p>
  </w:footnote>
  <w:footnote w:id="7">
    <w:p w:rsidR="00021B8D" w:rsidRPr="00F1414D" w:rsidRDefault="00021B8D">
      <w:pPr>
        <w:pStyle w:val="FootnoteText"/>
        <w:rPr>
          <w:lang w:val="nl-BE"/>
        </w:rPr>
      </w:pPr>
      <w:r>
        <w:rPr>
          <w:rStyle w:val="FootnoteReference"/>
        </w:rPr>
        <w:footnoteRef/>
      </w:r>
      <w:r w:rsidRPr="00F1414D">
        <w:rPr>
          <w:lang w:val="nl-NL"/>
        </w:rPr>
        <w:t xml:space="preserve"> </w:t>
      </w:r>
      <w:r>
        <w:rPr>
          <w:lang w:val="nl-BE"/>
        </w:rPr>
        <w:t xml:space="preserve">Beschikbaar op </w:t>
      </w:r>
      <w:r w:rsidR="00C30D2D">
        <w:fldChar w:fldCharType="begin"/>
      </w:r>
      <w:r w:rsidR="00C30D2D" w:rsidRPr="00592D9A">
        <w:rPr>
          <w:lang w:val="nl-NL"/>
        </w:rPr>
        <w:instrText xml:space="preserve"> HYPERLINK "http://www.diversiteit.be" </w:instrText>
      </w:r>
      <w:r w:rsidR="00C30D2D">
        <w:fldChar w:fldCharType="separate"/>
      </w:r>
      <w:r w:rsidRPr="00CE4F5D">
        <w:rPr>
          <w:rStyle w:val="Hyperlink"/>
          <w:lang w:val="nl-BE"/>
        </w:rPr>
        <w:t>www.diversiteit.be</w:t>
      </w:r>
      <w:r w:rsidR="00C30D2D">
        <w:rPr>
          <w:rStyle w:val="Hyperlink"/>
          <w:lang w:val="nl-BE"/>
        </w:rPr>
        <w:fldChar w:fldCharType="end"/>
      </w:r>
      <w:r>
        <w:rPr>
          <w:lang w:val="nl-BE"/>
        </w:rPr>
        <w:t>, rubriek ‘Publicaties’.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0D5"/>
    <w:multiLevelType w:val="hybridMultilevel"/>
    <w:tmpl w:val="9DA41F2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C15FA8"/>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5868DE"/>
    <w:multiLevelType w:val="hybridMultilevel"/>
    <w:tmpl w:val="A25E7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9042676"/>
    <w:multiLevelType w:val="hybridMultilevel"/>
    <w:tmpl w:val="81E49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F504FD9"/>
    <w:multiLevelType w:val="hybridMultilevel"/>
    <w:tmpl w:val="19A4FB26"/>
    <w:lvl w:ilvl="0" w:tplc="55028D7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2C92BE2"/>
    <w:multiLevelType w:val="hybridMultilevel"/>
    <w:tmpl w:val="1BFE2C98"/>
    <w:lvl w:ilvl="0" w:tplc="C512BB4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55F2899"/>
    <w:multiLevelType w:val="hybridMultilevel"/>
    <w:tmpl w:val="217AC6A0"/>
    <w:lvl w:ilvl="0" w:tplc="C6A2DFAA">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6DE28C9"/>
    <w:multiLevelType w:val="hybridMultilevel"/>
    <w:tmpl w:val="A16AD2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7C4278B"/>
    <w:multiLevelType w:val="hybridMultilevel"/>
    <w:tmpl w:val="B0461608"/>
    <w:lvl w:ilvl="0" w:tplc="55028D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10E7C"/>
    <w:multiLevelType w:val="hybridMultilevel"/>
    <w:tmpl w:val="D7322EDE"/>
    <w:lvl w:ilvl="0" w:tplc="55028D7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244001"/>
    <w:multiLevelType w:val="hybridMultilevel"/>
    <w:tmpl w:val="1B307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3"/>
  </w:num>
  <w:num w:numId="7">
    <w:abstractNumId w:val="5"/>
  </w:num>
  <w:num w:numId="8">
    <w:abstractNumId w:val="2"/>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C"/>
    <w:rsid w:val="00002358"/>
    <w:rsid w:val="00021B8D"/>
    <w:rsid w:val="00042302"/>
    <w:rsid w:val="00077C4A"/>
    <w:rsid w:val="00092456"/>
    <w:rsid w:val="000B48BA"/>
    <w:rsid w:val="000D3090"/>
    <w:rsid w:val="000E2E79"/>
    <w:rsid w:val="001152D2"/>
    <w:rsid w:val="00134200"/>
    <w:rsid w:val="00196668"/>
    <w:rsid w:val="00197C85"/>
    <w:rsid w:val="001B6A85"/>
    <w:rsid w:val="001C5E5E"/>
    <w:rsid w:val="001E1F7C"/>
    <w:rsid w:val="00227D6A"/>
    <w:rsid w:val="00241D0E"/>
    <w:rsid w:val="0024607E"/>
    <w:rsid w:val="0024619A"/>
    <w:rsid w:val="00246594"/>
    <w:rsid w:val="002543C9"/>
    <w:rsid w:val="00283E81"/>
    <w:rsid w:val="00290FB4"/>
    <w:rsid w:val="002B7C68"/>
    <w:rsid w:val="002F0417"/>
    <w:rsid w:val="002F436A"/>
    <w:rsid w:val="00342CDA"/>
    <w:rsid w:val="00347F62"/>
    <w:rsid w:val="00347FBF"/>
    <w:rsid w:val="00357E53"/>
    <w:rsid w:val="003665CF"/>
    <w:rsid w:val="00392C98"/>
    <w:rsid w:val="003B4001"/>
    <w:rsid w:val="003C0CD1"/>
    <w:rsid w:val="003C6A14"/>
    <w:rsid w:val="003F7743"/>
    <w:rsid w:val="00400D44"/>
    <w:rsid w:val="004200B4"/>
    <w:rsid w:val="00424880"/>
    <w:rsid w:val="00437DD9"/>
    <w:rsid w:val="00466163"/>
    <w:rsid w:val="00475846"/>
    <w:rsid w:val="00490F28"/>
    <w:rsid w:val="004D0075"/>
    <w:rsid w:val="004F70A9"/>
    <w:rsid w:val="005401F1"/>
    <w:rsid w:val="0056531D"/>
    <w:rsid w:val="00570381"/>
    <w:rsid w:val="005707BF"/>
    <w:rsid w:val="00585309"/>
    <w:rsid w:val="00592D9A"/>
    <w:rsid w:val="005F1B4A"/>
    <w:rsid w:val="00600267"/>
    <w:rsid w:val="006032CE"/>
    <w:rsid w:val="006067BD"/>
    <w:rsid w:val="00656AF0"/>
    <w:rsid w:val="0065755B"/>
    <w:rsid w:val="00667CA5"/>
    <w:rsid w:val="006B134B"/>
    <w:rsid w:val="006D0CEF"/>
    <w:rsid w:val="006E4129"/>
    <w:rsid w:val="00701DD0"/>
    <w:rsid w:val="00737068"/>
    <w:rsid w:val="00754D3D"/>
    <w:rsid w:val="0076473A"/>
    <w:rsid w:val="00791257"/>
    <w:rsid w:val="007A6644"/>
    <w:rsid w:val="007B2866"/>
    <w:rsid w:val="007B3CEE"/>
    <w:rsid w:val="007C573C"/>
    <w:rsid w:val="00821743"/>
    <w:rsid w:val="008433C6"/>
    <w:rsid w:val="008541A7"/>
    <w:rsid w:val="008653EE"/>
    <w:rsid w:val="00884C38"/>
    <w:rsid w:val="008A648F"/>
    <w:rsid w:val="008E7CA2"/>
    <w:rsid w:val="0097647F"/>
    <w:rsid w:val="009948E4"/>
    <w:rsid w:val="009B673E"/>
    <w:rsid w:val="009C17CB"/>
    <w:rsid w:val="00A07A0A"/>
    <w:rsid w:val="00A12E3D"/>
    <w:rsid w:val="00A1361F"/>
    <w:rsid w:val="00A352F1"/>
    <w:rsid w:val="00A40330"/>
    <w:rsid w:val="00A56226"/>
    <w:rsid w:val="00A8388E"/>
    <w:rsid w:val="00AB2A0F"/>
    <w:rsid w:val="00AE134D"/>
    <w:rsid w:val="00B35FBB"/>
    <w:rsid w:val="00B55CDC"/>
    <w:rsid w:val="00B70376"/>
    <w:rsid w:val="00BD0B94"/>
    <w:rsid w:val="00BD538C"/>
    <w:rsid w:val="00C22B04"/>
    <w:rsid w:val="00C22C2C"/>
    <w:rsid w:val="00C30D2D"/>
    <w:rsid w:val="00C54164"/>
    <w:rsid w:val="00C71F3E"/>
    <w:rsid w:val="00CF7685"/>
    <w:rsid w:val="00D05FFC"/>
    <w:rsid w:val="00D11E71"/>
    <w:rsid w:val="00D364F4"/>
    <w:rsid w:val="00D720A7"/>
    <w:rsid w:val="00D9535A"/>
    <w:rsid w:val="00DF0A3D"/>
    <w:rsid w:val="00DF1840"/>
    <w:rsid w:val="00E725AD"/>
    <w:rsid w:val="00EB5B81"/>
    <w:rsid w:val="00EE2DE8"/>
    <w:rsid w:val="00EF5FB6"/>
    <w:rsid w:val="00F04BDF"/>
    <w:rsid w:val="00F1414D"/>
    <w:rsid w:val="00F462C5"/>
    <w:rsid w:val="00F53A4D"/>
    <w:rsid w:val="00F5541D"/>
    <w:rsid w:val="00F65B25"/>
    <w:rsid w:val="00F74023"/>
    <w:rsid w:val="00F8742B"/>
    <w:rsid w:val="00F87871"/>
    <w:rsid w:val="00FB7A67"/>
    <w:rsid w:val="00FC0044"/>
    <w:rsid w:val="00FF0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paragraph" w:styleId="Heading1">
    <w:name w:val="heading 1"/>
    <w:basedOn w:val="Normal"/>
    <w:next w:val="Normal"/>
    <w:link w:val="Heading1Char"/>
    <w:uiPriority w:val="9"/>
    <w:qFormat/>
    <w:rsid w:val="00F04BDF"/>
    <w:pPr>
      <w:keepNext/>
      <w:keepLines/>
      <w:numPr>
        <w:numId w:val="1"/>
      </w:numPr>
      <w:spacing w:before="360" w:after="0" w:line="240" w:lineRule="auto"/>
      <w:outlineLvl w:val="0"/>
    </w:pPr>
    <w:rPr>
      <w:rFonts w:ascii="Cambria" w:eastAsia="Times New Roman" w:hAnsi="Cambria" w:cs="Times New Roman"/>
      <w:bCs/>
      <w:color w:val="4F81BD"/>
      <w:spacing w:val="20"/>
      <w:sz w:val="32"/>
      <w:szCs w:val="28"/>
      <w:lang w:val="fr-BE" w:eastAsia="fr-BE"/>
    </w:rPr>
  </w:style>
  <w:style w:type="paragraph" w:styleId="Heading2">
    <w:name w:val="heading 2"/>
    <w:basedOn w:val="Normal"/>
    <w:next w:val="Normal"/>
    <w:link w:val="Heading2Char"/>
    <w:uiPriority w:val="9"/>
    <w:unhideWhenUsed/>
    <w:qFormat/>
    <w:rsid w:val="00F04BDF"/>
    <w:pPr>
      <w:keepNext/>
      <w:keepLines/>
      <w:numPr>
        <w:ilvl w:val="1"/>
        <w:numId w:val="1"/>
      </w:numPr>
      <w:spacing w:before="120" w:after="0" w:line="240" w:lineRule="auto"/>
      <w:outlineLvl w:val="1"/>
    </w:pPr>
    <w:rPr>
      <w:rFonts w:ascii="Calibri" w:eastAsia="Times New Roman" w:hAnsi="Calibri" w:cs="Times New Roman"/>
      <w:b/>
      <w:bCs/>
      <w:color w:val="4F81BD"/>
      <w:sz w:val="28"/>
      <w:szCs w:val="26"/>
      <w:lang w:val="fr-BE" w:eastAsia="fr-BE"/>
    </w:rPr>
  </w:style>
  <w:style w:type="paragraph" w:styleId="Heading3">
    <w:name w:val="heading 3"/>
    <w:basedOn w:val="Normal"/>
    <w:next w:val="Normal"/>
    <w:link w:val="Heading3Char"/>
    <w:uiPriority w:val="9"/>
    <w:unhideWhenUsed/>
    <w:qFormat/>
    <w:rsid w:val="00F04BDF"/>
    <w:pPr>
      <w:keepNext/>
      <w:keepLines/>
      <w:numPr>
        <w:ilvl w:val="2"/>
        <w:numId w:val="1"/>
      </w:numPr>
      <w:spacing w:before="20" w:after="0" w:line="240" w:lineRule="auto"/>
      <w:outlineLvl w:val="2"/>
    </w:pPr>
    <w:rPr>
      <w:rFonts w:ascii="Cambria" w:eastAsia="Times New Roman" w:hAnsi="Cambria" w:cs="Times New Roman"/>
      <w:bCs/>
      <w:color w:val="1F497D"/>
      <w:spacing w:val="14"/>
      <w:sz w:val="24"/>
      <w:lang w:val="fr-BE" w:eastAsia="fr-BE"/>
    </w:rPr>
  </w:style>
  <w:style w:type="paragraph" w:styleId="Heading4">
    <w:name w:val="heading 4"/>
    <w:basedOn w:val="Normal"/>
    <w:next w:val="Normal"/>
    <w:link w:val="Heading4Char"/>
    <w:uiPriority w:val="9"/>
    <w:unhideWhenUsed/>
    <w:qFormat/>
    <w:rsid w:val="00F04BDF"/>
    <w:pPr>
      <w:keepNext/>
      <w:keepLines/>
      <w:numPr>
        <w:ilvl w:val="3"/>
        <w:numId w:val="1"/>
      </w:numPr>
      <w:spacing w:before="200" w:after="0" w:line="274" w:lineRule="auto"/>
      <w:outlineLvl w:val="3"/>
    </w:pPr>
    <w:rPr>
      <w:rFonts w:ascii="Calibri" w:eastAsia="Times New Roman" w:hAnsi="Calibri" w:cs="Times New Roman"/>
      <w:b/>
      <w:bCs/>
      <w:i/>
      <w:iCs/>
      <w:color w:val="000000"/>
      <w:sz w:val="24"/>
      <w:lang w:val="fr-BE" w:eastAsia="fr-BE"/>
    </w:rPr>
  </w:style>
  <w:style w:type="paragraph" w:styleId="Heading5">
    <w:name w:val="heading 5"/>
    <w:basedOn w:val="Normal"/>
    <w:next w:val="Normal"/>
    <w:link w:val="Heading5Char"/>
    <w:uiPriority w:val="9"/>
    <w:unhideWhenUsed/>
    <w:qFormat/>
    <w:rsid w:val="00F04BDF"/>
    <w:pPr>
      <w:keepNext/>
      <w:keepLines/>
      <w:numPr>
        <w:ilvl w:val="4"/>
        <w:numId w:val="1"/>
      </w:numPr>
      <w:spacing w:before="200" w:after="0" w:line="274" w:lineRule="auto"/>
      <w:outlineLvl w:val="4"/>
    </w:pPr>
    <w:rPr>
      <w:rFonts w:ascii="Cambria" w:eastAsia="Times New Roman" w:hAnsi="Cambria" w:cs="Times New Roman"/>
      <w:color w:val="000000"/>
      <w:lang w:val="fr-BE" w:eastAsia="fr-BE"/>
    </w:rPr>
  </w:style>
  <w:style w:type="paragraph" w:styleId="Heading6">
    <w:name w:val="heading 6"/>
    <w:basedOn w:val="Normal"/>
    <w:next w:val="Normal"/>
    <w:link w:val="Heading6Char"/>
    <w:uiPriority w:val="9"/>
    <w:semiHidden/>
    <w:unhideWhenUsed/>
    <w:qFormat/>
    <w:rsid w:val="00F04BDF"/>
    <w:pPr>
      <w:keepNext/>
      <w:keepLines/>
      <w:numPr>
        <w:ilvl w:val="5"/>
        <w:numId w:val="1"/>
      </w:numPr>
      <w:spacing w:before="200" w:after="0" w:line="274" w:lineRule="auto"/>
      <w:outlineLvl w:val="5"/>
    </w:pPr>
    <w:rPr>
      <w:rFonts w:ascii="Cambria" w:eastAsia="Times New Roman" w:hAnsi="Cambria" w:cs="Times New Roman"/>
      <w:iCs/>
      <w:color w:val="4F81BD"/>
      <w:lang w:val="fr-BE" w:eastAsia="fr-BE"/>
    </w:rPr>
  </w:style>
  <w:style w:type="paragraph" w:styleId="Heading7">
    <w:name w:val="heading 7"/>
    <w:basedOn w:val="Normal"/>
    <w:next w:val="Normal"/>
    <w:link w:val="Heading7Char"/>
    <w:uiPriority w:val="9"/>
    <w:semiHidden/>
    <w:unhideWhenUsed/>
    <w:qFormat/>
    <w:rsid w:val="00F04BDF"/>
    <w:pPr>
      <w:keepNext/>
      <w:keepLines/>
      <w:numPr>
        <w:ilvl w:val="6"/>
        <w:numId w:val="1"/>
      </w:numPr>
      <w:spacing w:before="200" w:after="0" w:line="274" w:lineRule="auto"/>
      <w:outlineLvl w:val="6"/>
    </w:pPr>
    <w:rPr>
      <w:rFonts w:ascii="Cambria" w:eastAsia="Times New Roman" w:hAnsi="Cambria" w:cs="Times New Roman"/>
      <w:i/>
      <w:iCs/>
      <w:color w:val="000000"/>
      <w:lang w:val="fr-BE" w:eastAsia="fr-BE"/>
    </w:rPr>
  </w:style>
  <w:style w:type="paragraph" w:styleId="Heading8">
    <w:name w:val="heading 8"/>
    <w:basedOn w:val="Normal"/>
    <w:next w:val="Normal"/>
    <w:link w:val="Heading8Char"/>
    <w:uiPriority w:val="9"/>
    <w:semiHidden/>
    <w:unhideWhenUsed/>
    <w:qFormat/>
    <w:rsid w:val="00F04BDF"/>
    <w:pPr>
      <w:keepNext/>
      <w:keepLines/>
      <w:numPr>
        <w:ilvl w:val="7"/>
        <w:numId w:val="1"/>
      </w:numPr>
      <w:spacing w:before="200" w:after="0" w:line="274" w:lineRule="auto"/>
      <w:outlineLvl w:val="7"/>
    </w:pPr>
    <w:rPr>
      <w:rFonts w:ascii="Cambria" w:eastAsia="Times New Roman" w:hAnsi="Cambria" w:cs="Times New Roman"/>
      <w:color w:val="000000"/>
      <w:sz w:val="20"/>
      <w:szCs w:val="20"/>
      <w:lang w:val="fr-BE" w:eastAsia="fr-BE"/>
    </w:rPr>
  </w:style>
  <w:style w:type="paragraph" w:styleId="Heading9">
    <w:name w:val="heading 9"/>
    <w:basedOn w:val="Normal"/>
    <w:next w:val="Normal"/>
    <w:link w:val="Heading9Char"/>
    <w:uiPriority w:val="9"/>
    <w:semiHidden/>
    <w:unhideWhenUsed/>
    <w:qFormat/>
    <w:rsid w:val="00F04BDF"/>
    <w:pPr>
      <w:keepNext/>
      <w:keepLines/>
      <w:numPr>
        <w:ilvl w:val="8"/>
        <w:numId w:val="1"/>
      </w:numPr>
      <w:spacing w:before="200" w:after="0" w:line="274" w:lineRule="auto"/>
      <w:outlineLvl w:val="8"/>
    </w:pPr>
    <w:rPr>
      <w:rFonts w:ascii="Cambria" w:eastAsia="Times New Roman" w:hAnsi="Cambria" w:cs="Times New Roman"/>
      <w:i/>
      <w:iCs/>
      <w:color w:val="000000"/>
      <w:sz w:val="20"/>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DF"/>
    <w:rPr>
      <w:rFonts w:ascii="Cambria" w:eastAsia="Times New Roman" w:hAnsi="Cambria" w:cs="Times New Roman"/>
      <w:bCs/>
      <w:color w:val="4F81BD"/>
      <w:spacing w:val="20"/>
      <w:sz w:val="32"/>
      <w:szCs w:val="28"/>
      <w:lang w:val="fr-BE" w:eastAsia="fr-BE"/>
    </w:rPr>
  </w:style>
  <w:style w:type="character" w:customStyle="1" w:styleId="Heading2Char">
    <w:name w:val="Heading 2 Char"/>
    <w:basedOn w:val="DefaultParagraphFont"/>
    <w:link w:val="Heading2"/>
    <w:uiPriority w:val="9"/>
    <w:rsid w:val="00F04BDF"/>
    <w:rPr>
      <w:rFonts w:ascii="Calibri" w:eastAsia="Times New Roman" w:hAnsi="Calibri" w:cs="Times New Roman"/>
      <w:b/>
      <w:bCs/>
      <w:color w:val="4F81BD"/>
      <w:sz w:val="28"/>
      <w:szCs w:val="26"/>
      <w:lang w:val="fr-BE" w:eastAsia="fr-BE"/>
    </w:rPr>
  </w:style>
  <w:style w:type="character" w:customStyle="1" w:styleId="Heading3Char">
    <w:name w:val="Heading 3 Char"/>
    <w:basedOn w:val="DefaultParagraphFont"/>
    <w:link w:val="Heading3"/>
    <w:uiPriority w:val="9"/>
    <w:rsid w:val="00F04BDF"/>
    <w:rPr>
      <w:rFonts w:ascii="Cambria" w:eastAsia="Times New Roman" w:hAnsi="Cambria" w:cs="Times New Roman"/>
      <w:bCs/>
      <w:color w:val="1F497D"/>
      <w:spacing w:val="14"/>
      <w:sz w:val="24"/>
      <w:lang w:val="fr-BE" w:eastAsia="fr-BE"/>
    </w:rPr>
  </w:style>
  <w:style w:type="character" w:customStyle="1" w:styleId="Heading4Char">
    <w:name w:val="Heading 4 Char"/>
    <w:basedOn w:val="DefaultParagraphFont"/>
    <w:link w:val="Heading4"/>
    <w:uiPriority w:val="9"/>
    <w:rsid w:val="00F04BDF"/>
    <w:rPr>
      <w:rFonts w:ascii="Calibri" w:eastAsia="Times New Roman" w:hAnsi="Calibri" w:cs="Times New Roman"/>
      <w:b/>
      <w:bCs/>
      <w:i/>
      <w:iCs/>
      <w:color w:val="000000"/>
      <w:sz w:val="24"/>
      <w:lang w:val="fr-BE" w:eastAsia="fr-BE"/>
    </w:rPr>
  </w:style>
  <w:style w:type="character" w:customStyle="1" w:styleId="Heading5Char">
    <w:name w:val="Heading 5 Char"/>
    <w:basedOn w:val="DefaultParagraphFont"/>
    <w:link w:val="Heading5"/>
    <w:uiPriority w:val="9"/>
    <w:rsid w:val="00F04BDF"/>
    <w:rPr>
      <w:rFonts w:ascii="Cambria" w:eastAsia="Times New Roman" w:hAnsi="Cambria" w:cs="Times New Roman"/>
      <w:color w:val="000000"/>
      <w:lang w:val="fr-BE" w:eastAsia="fr-BE"/>
    </w:rPr>
  </w:style>
  <w:style w:type="character" w:customStyle="1" w:styleId="Heading6Char">
    <w:name w:val="Heading 6 Char"/>
    <w:basedOn w:val="DefaultParagraphFont"/>
    <w:link w:val="Heading6"/>
    <w:uiPriority w:val="9"/>
    <w:semiHidden/>
    <w:rsid w:val="00F04BDF"/>
    <w:rPr>
      <w:rFonts w:ascii="Cambria" w:eastAsia="Times New Roman" w:hAnsi="Cambria" w:cs="Times New Roman"/>
      <w:iCs/>
      <w:color w:val="4F81BD"/>
      <w:lang w:val="fr-BE" w:eastAsia="fr-BE"/>
    </w:rPr>
  </w:style>
  <w:style w:type="character" w:customStyle="1" w:styleId="Heading7Char">
    <w:name w:val="Heading 7 Char"/>
    <w:basedOn w:val="DefaultParagraphFont"/>
    <w:link w:val="Heading7"/>
    <w:uiPriority w:val="9"/>
    <w:semiHidden/>
    <w:rsid w:val="00F04BDF"/>
    <w:rPr>
      <w:rFonts w:ascii="Cambria" w:eastAsia="Times New Roman" w:hAnsi="Cambria" w:cs="Times New Roman"/>
      <w:i/>
      <w:iCs/>
      <w:color w:val="000000"/>
      <w:lang w:val="fr-BE" w:eastAsia="fr-BE"/>
    </w:rPr>
  </w:style>
  <w:style w:type="character" w:customStyle="1" w:styleId="Heading8Char">
    <w:name w:val="Heading 8 Char"/>
    <w:basedOn w:val="DefaultParagraphFont"/>
    <w:link w:val="Heading8"/>
    <w:uiPriority w:val="9"/>
    <w:semiHidden/>
    <w:rsid w:val="00F04BDF"/>
    <w:rPr>
      <w:rFonts w:ascii="Cambria" w:eastAsia="Times New Roman" w:hAnsi="Cambria" w:cs="Times New Roman"/>
      <w:color w:val="000000"/>
      <w:sz w:val="20"/>
      <w:szCs w:val="20"/>
      <w:lang w:val="fr-BE" w:eastAsia="fr-BE"/>
    </w:rPr>
  </w:style>
  <w:style w:type="character" w:customStyle="1" w:styleId="Heading9Char">
    <w:name w:val="Heading 9 Char"/>
    <w:basedOn w:val="DefaultParagraphFont"/>
    <w:link w:val="Heading9"/>
    <w:uiPriority w:val="9"/>
    <w:semiHidden/>
    <w:rsid w:val="00F04BDF"/>
    <w:rPr>
      <w:rFonts w:ascii="Cambria" w:eastAsia="Times New Roman" w:hAnsi="Cambria" w:cs="Times New Roman"/>
      <w:i/>
      <w:iCs/>
      <w:color w:val="000000"/>
      <w:sz w:val="20"/>
      <w:szCs w:val="20"/>
      <w:lang w:val="fr-BE" w:eastAsia="fr-BE"/>
    </w:rPr>
  </w:style>
  <w:style w:type="numbering" w:customStyle="1" w:styleId="Geenlijst1">
    <w:name w:val="Geen lijst1"/>
    <w:next w:val="NoList"/>
    <w:uiPriority w:val="99"/>
    <w:semiHidden/>
    <w:unhideWhenUsed/>
    <w:rsid w:val="00F04BDF"/>
  </w:style>
  <w:style w:type="character" w:customStyle="1" w:styleId="FootnoteReference1">
    <w:name w:val="Footnote Reference1"/>
    <w:uiPriority w:val="99"/>
    <w:rsid w:val="00F04BDF"/>
    <w:rPr>
      <w:vertAlign w:val="superscript"/>
    </w:rPr>
  </w:style>
  <w:style w:type="character" w:customStyle="1" w:styleId="Voetnoottekens">
    <w:name w:val="Voetnoottekens"/>
    <w:uiPriority w:val="99"/>
    <w:rsid w:val="00F04BDF"/>
  </w:style>
  <w:style w:type="character" w:styleId="FootnoteReference">
    <w:name w:val="footnote reference"/>
    <w:rsid w:val="00F04BDF"/>
    <w:rPr>
      <w:rFonts w:cs="Times New Roman"/>
      <w:vertAlign w:val="superscript"/>
    </w:rPr>
  </w:style>
  <w:style w:type="character" w:styleId="EndnoteReference">
    <w:name w:val="endnote reference"/>
    <w:uiPriority w:val="99"/>
    <w:semiHidden/>
    <w:rsid w:val="00F04BDF"/>
    <w:rPr>
      <w:rFonts w:cs="Times New Roman"/>
      <w:vertAlign w:val="superscript"/>
    </w:rPr>
  </w:style>
  <w:style w:type="character" w:customStyle="1" w:styleId="Eindnoottekens">
    <w:name w:val="Eindnoottekens"/>
    <w:uiPriority w:val="99"/>
    <w:rsid w:val="00F04BDF"/>
  </w:style>
  <w:style w:type="character" w:styleId="Hyperlink">
    <w:name w:val="Hyperlink"/>
    <w:uiPriority w:val="99"/>
    <w:rsid w:val="00F04BDF"/>
    <w:rPr>
      <w:rFonts w:cs="Times New Roman"/>
      <w:color w:val="000080"/>
      <w:u w:val="single"/>
    </w:rPr>
  </w:style>
  <w:style w:type="character" w:styleId="Emphasis">
    <w:name w:val="Emphasis"/>
    <w:uiPriority w:val="20"/>
    <w:qFormat/>
    <w:rsid w:val="00F04BDF"/>
    <w:rPr>
      <w:b/>
      <w:i/>
      <w:iCs/>
    </w:rPr>
  </w:style>
  <w:style w:type="character" w:customStyle="1" w:styleId="Nummeringssymbolen">
    <w:name w:val="Nummeringssymbolen"/>
    <w:uiPriority w:val="99"/>
    <w:rsid w:val="00F04BDF"/>
  </w:style>
  <w:style w:type="character" w:customStyle="1" w:styleId="highlightedsearchterm">
    <w:name w:val="highlightedsearchterm"/>
    <w:uiPriority w:val="99"/>
    <w:rsid w:val="00F04BDF"/>
    <w:rPr>
      <w:rFonts w:cs="Times New Roman"/>
    </w:rPr>
  </w:style>
  <w:style w:type="character" w:styleId="Strong">
    <w:name w:val="Strong"/>
    <w:qFormat/>
    <w:rsid w:val="00F04BDF"/>
    <w:rPr>
      <w:b w:val="0"/>
      <w:bCs/>
      <w:i/>
      <w:color w:val="1F497D"/>
    </w:rPr>
  </w:style>
  <w:style w:type="character" w:customStyle="1" w:styleId="ListLabel1">
    <w:name w:val="ListLabel 1"/>
    <w:uiPriority w:val="99"/>
    <w:rsid w:val="00F04BDF"/>
  </w:style>
  <w:style w:type="character" w:customStyle="1" w:styleId="ListLabel2">
    <w:name w:val="ListLabel 2"/>
    <w:uiPriority w:val="99"/>
    <w:rsid w:val="00F04BDF"/>
  </w:style>
  <w:style w:type="character" w:customStyle="1" w:styleId="Opsommingstekens">
    <w:name w:val="Opsommingstekens"/>
    <w:uiPriority w:val="99"/>
    <w:rsid w:val="00F04BDF"/>
    <w:rPr>
      <w:rFonts w:ascii="OpenSymbol" w:eastAsia="OpenSymbol" w:hAnsi="OpenSymbol"/>
    </w:rPr>
  </w:style>
  <w:style w:type="paragraph" w:customStyle="1" w:styleId="Kop">
    <w:name w:val="Kop"/>
    <w:basedOn w:val="Normal"/>
    <w:next w:val="BodyText"/>
    <w:uiPriority w:val="99"/>
    <w:rsid w:val="00F04BDF"/>
    <w:pPr>
      <w:keepNext/>
      <w:spacing w:before="240" w:after="120" w:line="274" w:lineRule="auto"/>
    </w:pPr>
    <w:rPr>
      <w:rFonts w:ascii="Arial" w:eastAsia="MS Mincho" w:hAnsi="Arial" w:cs="Tahoma"/>
      <w:sz w:val="28"/>
      <w:szCs w:val="28"/>
      <w:lang w:val="fr-BE" w:eastAsia="fr-BE"/>
    </w:rPr>
  </w:style>
  <w:style w:type="paragraph" w:styleId="BodyText">
    <w:name w:val="Body Text"/>
    <w:basedOn w:val="Normal"/>
    <w:link w:val="BodyTextChar"/>
    <w:uiPriority w:val="99"/>
    <w:semiHidden/>
    <w:rsid w:val="00F04BDF"/>
    <w:pPr>
      <w:spacing w:after="120" w:line="274" w:lineRule="auto"/>
    </w:pPr>
    <w:rPr>
      <w:rFonts w:ascii="Calibri" w:eastAsia="Calibri" w:hAnsi="Calibri" w:cs="Times New Roman"/>
      <w:sz w:val="21"/>
      <w:lang w:val="fr-BE" w:eastAsia="fr-BE"/>
    </w:rPr>
  </w:style>
  <w:style w:type="character" w:customStyle="1" w:styleId="BodyTextChar">
    <w:name w:val="Body Text Char"/>
    <w:basedOn w:val="DefaultParagraphFont"/>
    <w:link w:val="BodyText"/>
    <w:uiPriority w:val="99"/>
    <w:semiHidden/>
    <w:rsid w:val="00F04BDF"/>
    <w:rPr>
      <w:rFonts w:ascii="Calibri" w:eastAsia="Calibri" w:hAnsi="Calibri" w:cs="Times New Roman"/>
      <w:sz w:val="21"/>
      <w:lang w:val="fr-BE" w:eastAsia="fr-BE"/>
    </w:rPr>
  </w:style>
  <w:style w:type="paragraph" w:styleId="List">
    <w:name w:val="List"/>
    <w:basedOn w:val="BodyText"/>
    <w:uiPriority w:val="99"/>
    <w:semiHidden/>
    <w:rsid w:val="00F04BDF"/>
    <w:rPr>
      <w:rFonts w:cs="Tahoma"/>
    </w:rPr>
  </w:style>
  <w:style w:type="paragraph" w:styleId="Caption">
    <w:name w:val="caption"/>
    <w:basedOn w:val="Normal"/>
    <w:next w:val="Normal"/>
    <w:uiPriority w:val="35"/>
    <w:unhideWhenUsed/>
    <w:qFormat/>
    <w:rsid w:val="00F04BDF"/>
    <w:pPr>
      <w:spacing w:after="180" w:line="240" w:lineRule="auto"/>
    </w:pPr>
    <w:rPr>
      <w:rFonts w:ascii="Cambria" w:eastAsia="Times New Roman" w:hAnsi="Cambria" w:cs="Times New Roman"/>
      <w:bCs/>
      <w:smallCaps/>
      <w:color w:val="1F497D"/>
      <w:spacing w:val="6"/>
      <w:szCs w:val="18"/>
      <w:lang w:val="fr-BE" w:eastAsia="fr-BE" w:bidi="hi-IN"/>
    </w:rPr>
  </w:style>
  <w:style w:type="paragraph" w:customStyle="1" w:styleId="Index">
    <w:name w:val="Index"/>
    <w:basedOn w:val="Normal"/>
    <w:uiPriority w:val="99"/>
    <w:rsid w:val="00F04BDF"/>
    <w:pPr>
      <w:suppressLineNumbers/>
      <w:spacing w:after="180" w:line="274" w:lineRule="auto"/>
    </w:pPr>
    <w:rPr>
      <w:rFonts w:ascii="Calibri" w:eastAsia="Calibri" w:hAnsi="Calibri" w:cs="Tahoma"/>
      <w:sz w:val="21"/>
      <w:lang w:val="fr-BE" w:eastAsia="fr-BE"/>
    </w:rPr>
  </w:style>
  <w:style w:type="paragraph" w:customStyle="1" w:styleId="Default">
    <w:name w:val="Default"/>
    <w:uiPriority w:val="99"/>
    <w:rsid w:val="00F04BDF"/>
    <w:pPr>
      <w:suppressAutoHyphens/>
    </w:pPr>
    <w:rPr>
      <w:rFonts w:ascii="Aachen Std Bold" w:eastAsia="Calibri" w:hAnsi="Aachen Std Bold" w:cs="Times New Roman"/>
      <w:color w:val="000000"/>
      <w:kern w:val="1"/>
      <w:sz w:val="24"/>
      <w:szCs w:val="24"/>
      <w:lang w:val="nl-BE" w:eastAsia="nl-BE"/>
    </w:rPr>
  </w:style>
  <w:style w:type="paragraph" w:customStyle="1" w:styleId="CM28">
    <w:name w:val="CM28"/>
    <w:basedOn w:val="Default"/>
    <w:rsid w:val="00F04BDF"/>
    <w:rPr>
      <w:rFonts w:cs="font320"/>
      <w:color w:val="00000A"/>
    </w:rPr>
  </w:style>
  <w:style w:type="paragraph" w:customStyle="1" w:styleId="CM9">
    <w:name w:val="CM9"/>
    <w:basedOn w:val="Default"/>
    <w:uiPriority w:val="99"/>
    <w:rsid w:val="00F04BDF"/>
    <w:pPr>
      <w:spacing w:line="251" w:lineRule="atLeast"/>
    </w:pPr>
    <w:rPr>
      <w:rFonts w:cs="font320"/>
      <w:color w:val="00000A"/>
    </w:rPr>
  </w:style>
  <w:style w:type="paragraph" w:styleId="FootnoteText">
    <w:name w:val="footnote text"/>
    <w:basedOn w:val="Normal"/>
    <w:link w:val="FootnoteTextChar"/>
    <w:rsid w:val="00F04BDF"/>
    <w:pPr>
      <w:suppressLineNumbers/>
      <w:spacing w:after="180" w:line="274" w:lineRule="auto"/>
      <w:ind w:left="283" w:hanging="283"/>
    </w:pPr>
    <w:rPr>
      <w:rFonts w:ascii="Calibri" w:eastAsia="Calibri" w:hAnsi="Calibri" w:cs="Times New Roman"/>
      <w:sz w:val="20"/>
      <w:szCs w:val="20"/>
      <w:lang w:val="fr-BE" w:eastAsia="fr-BE"/>
    </w:rPr>
  </w:style>
  <w:style w:type="character" w:customStyle="1" w:styleId="FootnoteTextChar">
    <w:name w:val="Footnote Text Char"/>
    <w:basedOn w:val="DefaultParagraphFont"/>
    <w:link w:val="FootnoteText"/>
    <w:uiPriority w:val="99"/>
    <w:semiHidden/>
    <w:rsid w:val="00F04BDF"/>
    <w:rPr>
      <w:rFonts w:ascii="Calibri" w:eastAsia="Calibri" w:hAnsi="Calibri" w:cs="Times New Roman"/>
      <w:sz w:val="20"/>
      <w:szCs w:val="20"/>
      <w:lang w:val="fr-BE" w:eastAsia="fr-BE"/>
    </w:rPr>
  </w:style>
  <w:style w:type="paragraph" w:customStyle="1" w:styleId="FootnoteText1">
    <w:name w:val="Footnote Text1"/>
    <w:basedOn w:val="Normal"/>
    <w:uiPriority w:val="99"/>
    <w:rsid w:val="00F04BDF"/>
    <w:pPr>
      <w:spacing w:after="180" w:line="274" w:lineRule="auto"/>
    </w:pPr>
    <w:rPr>
      <w:rFonts w:ascii="Calibri" w:eastAsia="Calibri" w:hAnsi="Calibri" w:cs="Times New Roman"/>
      <w:sz w:val="20"/>
      <w:szCs w:val="20"/>
      <w:lang w:val="fr-BE" w:eastAsia="fr-BE"/>
    </w:rPr>
  </w:style>
  <w:style w:type="paragraph" w:styleId="NormalWeb">
    <w:name w:val="Normal (Web)"/>
    <w:basedOn w:val="Normal"/>
    <w:uiPriority w:val="99"/>
    <w:rsid w:val="00F04BDF"/>
    <w:pPr>
      <w:spacing w:after="180" w:line="274" w:lineRule="auto"/>
    </w:pPr>
    <w:rPr>
      <w:rFonts w:ascii="Calibri" w:eastAsia="Calibri" w:hAnsi="Calibri" w:cs="Calibri"/>
      <w:sz w:val="21"/>
      <w:lang w:val="en-GB" w:eastAsia="fr-BE"/>
    </w:rPr>
  </w:style>
  <w:style w:type="paragraph" w:customStyle="1" w:styleId="Inhoudtabel">
    <w:name w:val="Inhoud tabel"/>
    <w:basedOn w:val="Normal"/>
    <w:uiPriority w:val="99"/>
    <w:rsid w:val="00F04BDF"/>
    <w:pPr>
      <w:suppressLineNumbers/>
      <w:spacing w:after="180" w:line="274" w:lineRule="auto"/>
    </w:pPr>
    <w:rPr>
      <w:rFonts w:ascii="Calibri" w:eastAsia="Calibri" w:hAnsi="Calibri" w:cs="Times New Roman"/>
      <w:sz w:val="21"/>
      <w:lang w:val="fr-BE" w:eastAsia="fr-BE"/>
    </w:rPr>
  </w:style>
  <w:style w:type="paragraph" w:customStyle="1" w:styleId="Tabelkop">
    <w:name w:val="Tabelkop"/>
    <w:basedOn w:val="Inhoudtabel"/>
    <w:uiPriority w:val="99"/>
    <w:rsid w:val="00F04BDF"/>
    <w:pPr>
      <w:jc w:val="center"/>
    </w:pPr>
    <w:rPr>
      <w:b/>
      <w:bCs/>
    </w:rPr>
  </w:style>
  <w:style w:type="paragraph" w:customStyle="1" w:styleId="CM14">
    <w:name w:val="CM14"/>
    <w:basedOn w:val="Default"/>
    <w:uiPriority w:val="99"/>
    <w:rsid w:val="00F04BDF"/>
    <w:pPr>
      <w:spacing w:line="388" w:lineRule="atLeast"/>
    </w:pPr>
    <w:rPr>
      <w:rFonts w:cs="font320"/>
      <w:color w:val="00000A"/>
    </w:rPr>
  </w:style>
  <w:style w:type="paragraph" w:customStyle="1" w:styleId="CM15">
    <w:name w:val="CM15"/>
    <w:basedOn w:val="Default"/>
    <w:uiPriority w:val="99"/>
    <w:rsid w:val="00F04BDF"/>
    <w:pPr>
      <w:spacing w:line="388" w:lineRule="atLeast"/>
    </w:pPr>
    <w:rPr>
      <w:rFonts w:cs="font320"/>
      <w:color w:val="00000A"/>
    </w:rPr>
  </w:style>
  <w:style w:type="paragraph" w:customStyle="1" w:styleId="CM29">
    <w:name w:val="CM29"/>
    <w:basedOn w:val="Default"/>
    <w:uiPriority w:val="99"/>
    <w:rsid w:val="00F04BDF"/>
    <w:rPr>
      <w:rFonts w:cs="font320"/>
      <w:color w:val="00000A"/>
    </w:rPr>
  </w:style>
  <w:style w:type="paragraph" w:customStyle="1" w:styleId="CM17">
    <w:name w:val="CM17"/>
    <w:basedOn w:val="Default"/>
    <w:uiPriority w:val="99"/>
    <w:rsid w:val="00F04BDF"/>
    <w:pPr>
      <w:spacing w:line="388" w:lineRule="atLeast"/>
    </w:pPr>
    <w:rPr>
      <w:rFonts w:cs="font320"/>
      <w:color w:val="00000A"/>
    </w:rPr>
  </w:style>
  <w:style w:type="paragraph" w:customStyle="1" w:styleId="CM18">
    <w:name w:val="CM18"/>
    <w:basedOn w:val="Default"/>
    <w:uiPriority w:val="99"/>
    <w:rsid w:val="00F04BDF"/>
    <w:pPr>
      <w:spacing w:line="388" w:lineRule="atLeast"/>
    </w:pPr>
    <w:rPr>
      <w:rFonts w:cs="font320"/>
      <w:color w:val="00000A"/>
    </w:rPr>
  </w:style>
  <w:style w:type="paragraph" w:customStyle="1" w:styleId="CM16">
    <w:name w:val="CM16"/>
    <w:basedOn w:val="Default"/>
    <w:uiPriority w:val="99"/>
    <w:rsid w:val="00F04BDF"/>
    <w:pPr>
      <w:spacing w:line="388" w:lineRule="atLeast"/>
    </w:pPr>
    <w:rPr>
      <w:rFonts w:cs="font320"/>
      <w:color w:val="00000A"/>
    </w:rPr>
  </w:style>
  <w:style w:type="paragraph" w:customStyle="1" w:styleId="CommentText1">
    <w:name w:val="Comment Text1"/>
    <w:basedOn w:val="Normal"/>
    <w:uiPriority w:val="99"/>
    <w:rsid w:val="00F04BDF"/>
    <w:pPr>
      <w:spacing w:after="180" w:line="274" w:lineRule="auto"/>
    </w:pPr>
    <w:rPr>
      <w:rFonts w:ascii="Calibri" w:eastAsia="Calibri" w:hAnsi="Calibri" w:cs="Times New Roman"/>
      <w:sz w:val="20"/>
      <w:szCs w:val="20"/>
      <w:lang w:val="fr-BE" w:eastAsia="fr-BE"/>
    </w:rPr>
  </w:style>
  <w:style w:type="paragraph" w:customStyle="1" w:styleId="Reedsopgemaaktetekst">
    <w:name w:val="Reeds opgemaakte tekst"/>
    <w:basedOn w:val="Normal"/>
    <w:uiPriority w:val="99"/>
    <w:rsid w:val="00F04BDF"/>
    <w:pPr>
      <w:spacing w:after="180" w:line="274" w:lineRule="auto"/>
    </w:pPr>
    <w:rPr>
      <w:rFonts w:ascii="Courier New" w:eastAsia="Calibri" w:hAnsi="Courier New" w:cs="Courier New"/>
      <w:sz w:val="20"/>
      <w:szCs w:val="20"/>
      <w:lang w:val="fr-BE" w:eastAsia="fr-BE"/>
    </w:rPr>
  </w:style>
  <w:style w:type="paragraph" w:customStyle="1" w:styleId="CM32">
    <w:name w:val="CM32"/>
    <w:basedOn w:val="Default"/>
    <w:uiPriority w:val="99"/>
    <w:rsid w:val="00F04BDF"/>
    <w:rPr>
      <w:rFonts w:cs="font320"/>
      <w:color w:val="00000A"/>
    </w:rPr>
  </w:style>
  <w:style w:type="paragraph" w:customStyle="1" w:styleId="CM6">
    <w:name w:val="CM6"/>
    <w:basedOn w:val="Normal"/>
    <w:uiPriority w:val="99"/>
    <w:rsid w:val="00F04BDF"/>
    <w:pPr>
      <w:spacing w:after="180" w:line="248" w:lineRule="atLeast"/>
    </w:pPr>
    <w:rPr>
      <w:rFonts w:ascii="Aachen Std Bold" w:eastAsia="Calibri" w:hAnsi="Aachen Std Bold" w:cs="font320"/>
      <w:sz w:val="21"/>
      <w:lang w:val="en-GB" w:eastAsia="fr-BE"/>
    </w:rPr>
  </w:style>
  <w:style w:type="paragraph" w:styleId="ListParagraph">
    <w:name w:val="List Paragraph"/>
    <w:basedOn w:val="Normal"/>
    <w:uiPriority w:val="34"/>
    <w:qFormat/>
    <w:rsid w:val="00F04BDF"/>
    <w:pPr>
      <w:spacing w:after="180" w:line="240" w:lineRule="auto"/>
      <w:ind w:left="720" w:hanging="288"/>
      <w:contextualSpacing/>
    </w:pPr>
    <w:rPr>
      <w:rFonts w:ascii="Calibri" w:eastAsia="Calibri" w:hAnsi="Calibri" w:cs="Times New Roman"/>
      <w:sz w:val="21"/>
      <w:lang w:val="fr-BE" w:eastAsia="fr-BE"/>
    </w:rPr>
  </w:style>
  <w:style w:type="paragraph" w:styleId="BalloonText">
    <w:name w:val="Balloon Text"/>
    <w:basedOn w:val="Normal"/>
    <w:link w:val="BalloonTextChar"/>
    <w:uiPriority w:val="99"/>
    <w:semiHidden/>
    <w:rsid w:val="00F04BDF"/>
    <w:pPr>
      <w:spacing w:after="180" w:line="274" w:lineRule="auto"/>
    </w:pPr>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F04BDF"/>
    <w:rPr>
      <w:rFonts w:ascii="Tahoma" w:eastAsia="Calibri" w:hAnsi="Tahoma" w:cs="Times New Roman"/>
      <w:sz w:val="16"/>
      <w:szCs w:val="20"/>
      <w:lang w:val="x-none" w:eastAsia="x-none"/>
    </w:rPr>
  </w:style>
  <w:style w:type="character" w:styleId="CommentReference">
    <w:name w:val="annotation reference"/>
    <w:uiPriority w:val="99"/>
    <w:semiHidden/>
    <w:rsid w:val="00F04BDF"/>
    <w:rPr>
      <w:rFonts w:cs="Times New Roman"/>
      <w:sz w:val="16"/>
    </w:rPr>
  </w:style>
  <w:style w:type="paragraph" w:styleId="CommentText">
    <w:name w:val="annotation text"/>
    <w:basedOn w:val="Normal"/>
    <w:link w:val="CommentTextChar"/>
    <w:uiPriority w:val="99"/>
    <w:semiHidden/>
    <w:rsid w:val="00F04BDF"/>
    <w:pPr>
      <w:spacing w:after="180" w:line="274" w:lineRule="auto"/>
    </w:pPr>
    <w:rPr>
      <w:rFonts w:ascii="Calibri" w:eastAsia="Calibri" w:hAnsi="Calibri" w:cs="Times New Roman"/>
      <w:sz w:val="20"/>
      <w:szCs w:val="20"/>
      <w:lang w:val="fr-BE" w:eastAsia="x-none"/>
    </w:rPr>
  </w:style>
  <w:style w:type="character" w:customStyle="1" w:styleId="CommentTextChar">
    <w:name w:val="Comment Text Char"/>
    <w:basedOn w:val="DefaultParagraphFont"/>
    <w:link w:val="CommentText"/>
    <w:uiPriority w:val="99"/>
    <w:semiHidden/>
    <w:rsid w:val="00F04BDF"/>
    <w:rPr>
      <w:rFonts w:ascii="Calibri" w:eastAsia="Calibri" w:hAnsi="Calibri" w:cs="Times New Roman"/>
      <w:sz w:val="20"/>
      <w:szCs w:val="20"/>
      <w:lang w:val="fr-BE" w:eastAsia="x-none"/>
    </w:rPr>
  </w:style>
  <w:style w:type="paragraph" w:styleId="CommentSubject">
    <w:name w:val="annotation subject"/>
    <w:basedOn w:val="CommentText"/>
    <w:next w:val="CommentText"/>
    <w:link w:val="CommentSubjectChar"/>
    <w:uiPriority w:val="99"/>
    <w:semiHidden/>
    <w:rsid w:val="00F04BDF"/>
    <w:rPr>
      <w:b/>
    </w:rPr>
  </w:style>
  <w:style w:type="character" w:customStyle="1" w:styleId="CommentSubjectChar">
    <w:name w:val="Comment Subject Char"/>
    <w:basedOn w:val="CommentTextChar"/>
    <w:link w:val="CommentSubject"/>
    <w:uiPriority w:val="99"/>
    <w:semiHidden/>
    <w:rsid w:val="00F04BDF"/>
    <w:rPr>
      <w:rFonts w:ascii="Calibri" w:eastAsia="Calibri" w:hAnsi="Calibri" w:cs="Times New Roman"/>
      <w:b/>
      <w:sz w:val="20"/>
      <w:szCs w:val="20"/>
      <w:lang w:val="fr-BE" w:eastAsia="x-none"/>
    </w:rPr>
  </w:style>
  <w:style w:type="paragraph" w:styleId="Header">
    <w:name w:val="header"/>
    <w:basedOn w:val="Normal"/>
    <w:link w:val="HeaderChar"/>
    <w:uiPriority w:val="99"/>
    <w:rsid w:val="00F04BDF"/>
    <w:pPr>
      <w:tabs>
        <w:tab w:val="center" w:pos="4513"/>
        <w:tab w:val="right" w:pos="9026"/>
      </w:tabs>
      <w:spacing w:after="180" w:line="274" w:lineRule="auto"/>
    </w:pPr>
    <w:rPr>
      <w:rFonts w:ascii="Calibri" w:eastAsia="Calibri" w:hAnsi="Calibri" w:cs="Times New Roman"/>
      <w:sz w:val="21"/>
      <w:szCs w:val="20"/>
      <w:lang w:val="x-none" w:eastAsia="x-none"/>
    </w:rPr>
  </w:style>
  <w:style w:type="character" w:customStyle="1" w:styleId="HeaderChar">
    <w:name w:val="Header Char"/>
    <w:basedOn w:val="DefaultParagraphFont"/>
    <w:link w:val="Header"/>
    <w:uiPriority w:val="99"/>
    <w:rsid w:val="00F04BDF"/>
    <w:rPr>
      <w:rFonts w:ascii="Calibri" w:eastAsia="Calibri" w:hAnsi="Calibri" w:cs="Times New Roman"/>
      <w:sz w:val="21"/>
      <w:szCs w:val="20"/>
      <w:lang w:val="x-none" w:eastAsia="x-none"/>
    </w:rPr>
  </w:style>
  <w:style w:type="paragraph" w:styleId="Footer">
    <w:name w:val="footer"/>
    <w:basedOn w:val="Normal"/>
    <w:link w:val="FooterChar"/>
    <w:uiPriority w:val="99"/>
    <w:rsid w:val="00F04BDF"/>
    <w:pPr>
      <w:tabs>
        <w:tab w:val="center" w:pos="4513"/>
        <w:tab w:val="right" w:pos="9026"/>
      </w:tabs>
      <w:spacing w:after="180" w:line="274" w:lineRule="auto"/>
    </w:pPr>
    <w:rPr>
      <w:rFonts w:ascii="Calibri" w:eastAsia="Calibri" w:hAnsi="Calibri" w:cs="Times New Roman"/>
      <w:sz w:val="21"/>
      <w:szCs w:val="20"/>
      <w:lang w:val="x-none" w:eastAsia="x-none"/>
    </w:rPr>
  </w:style>
  <w:style w:type="character" w:customStyle="1" w:styleId="FooterChar">
    <w:name w:val="Footer Char"/>
    <w:basedOn w:val="DefaultParagraphFont"/>
    <w:link w:val="Footer"/>
    <w:uiPriority w:val="99"/>
    <w:rsid w:val="00F04BDF"/>
    <w:rPr>
      <w:rFonts w:ascii="Calibri" w:eastAsia="Calibri" w:hAnsi="Calibri" w:cs="Times New Roman"/>
      <w:sz w:val="21"/>
      <w:szCs w:val="20"/>
      <w:lang w:val="x-none" w:eastAsia="x-none"/>
    </w:rPr>
  </w:style>
  <w:style w:type="paragraph" w:styleId="NoSpacing">
    <w:name w:val="No Spacing"/>
    <w:link w:val="NoSpacingChar"/>
    <w:uiPriority w:val="1"/>
    <w:qFormat/>
    <w:rsid w:val="00F04BDF"/>
    <w:pPr>
      <w:spacing w:after="0" w:line="240" w:lineRule="auto"/>
    </w:pPr>
    <w:rPr>
      <w:rFonts w:ascii="Calibri" w:eastAsia="Calibri" w:hAnsi="Calibri" w:cs="Times New Roman"/>
      <w:lang w:val="fr-BE" w:eastAsia="fr-BE"/>
    </w:rPr>
  </w:style>
  <w:style w:type="paragraph" w:styleId="Index1">
    <w:name w:val="index 1"/>
    <w:basedOn w:val="Normal"/>
    <w:next w:val="Normal"/>
    <w:autoRedefine/>
    <w:uiPriority w:val="99"/>
    <w:rsid w:val="00F04BDF"/>
    <w:pPr>
      <w:spacing w:after="180" w:line="274" w:lineRule="auto"/>
      <w:ind w:left="240" w:hanging="240"/>
    </w:pPr>
    <w:rPr>
      <w:rFonts w:ascii="Calibri" w:eastAsia="Calibri" w:hAnsi="Calibri" w:cs="Calibri"/>
      <w:sz w:val="18"/>
      <w:szCs w:val="18"/>
      <w:lang w:val="fr-BE" w:eastAsia="fr-BE"/>
    </w:rPr>
  </w:style>
  <w:style w:type="paragraph" w:styleId="Index2">
    <w:name w:val="index 2"/>
    <w:basedOn w:val="Normal"/>
    <w:next w:val="Normal"/>
    <w:autoRedefine/>
    <w:uiPriority w:val="99"/>
    <w:rsid w:val="00F04BDF"/>
    <w:pPr>
      <w:spacing w:after="180" w:line="274" w:lineRule="auto"/>
      <w:ind w:left="480" w:hanging="240"/>
    </w:pPr>
    <w:rPr>
      <w:rFonts w:ascii="Calibri" w:eastAsia="Calibri" w:hAnsi="Calibri" w:cs="Calibri"/>
      <w:sz w:val="18"/>
      <w:szCs w:val="18"/>
      <w:lang w:val="fr-BE" w:eastAsia="fr-BE"/>
    </w:rPr>
  </w:style>
  <w:style w:type="paragraph" w:styleId="Index3">
    <w:name w:val="index 3"/>
    <w:basedOn w:val="Normal"/>
    <w:next w:val="Normal"/>
    <w:autoRedefine/>
    <w:uiPriority w:val="99"/>
    <w:rsid w:val="00F04BDF"/>
    <w:pPr>
      <w:spacing w:after="180" w:line="274" w:lineRule="auto"/>
      <w:ind w:left="720" w:hanging="240"/>
    </w:pPr>
    <w:rPr>
      <w:rFonts w:ascii="Calibri" w:eastAsia="Calibri" w:hAnsi="Calibri" w:cs="Calibri"/>
      <w:sz w:val="18"/>
      <w:szCs w:val="18"/>
      <w:lang w:val="fr-BE" w:eastAsia="fr-BE"/>
    </w:rPr>
  </w:style>
  <w:style w:type="paragraph" w:styleId="Index4">
    <w:name w:val="index 4"/>
    <w:basedOn w:val="Normal"/>
    <w:next w:val="Normal"/>
    <w:autoRedefine/>
    <w:uiPriority w:val="99"/>
    <w:rsid w:val="00F04BDF"/>
    <w:pPr>
      <w:spacing w:after="180" w:line="274" w:lineRule="auto"/>
      <w:ind w:left="960" w:hanging="240"/>
    </w:pPr>
    <w:rPr>
      <w:rFonts w:ascii="Calibri" w:eastAsia="Calibri" w:hAnsi="Calibri" w:cs="Calibri"/>
      <w:sz w:val="18"/>
      <w:szCs w:val="18"/>
      <w:lang w:val="fr-BE" w:eastAsia="fr-BE"/>
    </w:rPr>
  </w:style>
  <w:style w:type="paragraph" w:styleId="Index5">
    <w:name w:val="index 5"/>
    <w:basedOn w:val="Normal"/>
    <w:next w:val="Normal"/>
    <w:autoRedefine/>
    <w:uiPriority w:val="99"/>
    <w:rsid w:val="00F04BDF"/>
    <w:pPr>
      <w:spacing w:after="180" w:line="274" w:lineRule="auto"/>
      <w:ind w:left="1200" w:hanging="240"/>
    </w:pPr>
    <w:rPr>
      <w:rFonts w:ascii="Calibri" w:eastAsia="Calibri" w:hAnsi="Calibri" w:cs="Calibri"/>
      <w:sz w:val="18"/>
      <w:szCs w:val="18"/>
      <w:lang w:val="fr-BE" w:eastAsia="fr-BE"/>
    </w:rPr>
  </w:style>
  <w:style w:type="paragraph" w:styleId="Index6">
    <w:name w:val="index 6"/>
    <w:basedOn w:val="Normal"/>
    <w:next w:val="Normal"/>
    <w:autoRedefine/>
    <w:uiPriority w:val="99"/>
    <w:rsid w:val="00F04BDF"/>
    <w:pPr>
      <w:spacing w:after="180" w:line="274" w:lineRule="auto"/>
      <w:ind w:left="1440" w:hanging="240"/>
    </w:pPr>
    <w:rPr>
      <w:rFonts w:ascii="Calibri" w:eastAsia="Calibri" w:hAnsi="Calibri" w:cs="Calibri"/>
      <w:sz w:val="18"/>
      <w:szCs w:val="18"/>
      <w:lang w:val="fr-BE" w:eastAsia="fr-BE"/>
    </w:rPr>
  </w:style>
  <w:style w:type="paragraph" w:styleId="Index7">
    <w:name w:val="index 7"/>
    <w:basedOn w:val="Normal"/>
    <w:next w:val="Normal"/>
    <w:autoRedefine/>
    <w:uiPriority w:val="99"/>
    <w:rsid w:val="00F04BDF"/>
    <w:pPr>
      <w:spacing w:after="180" w:line="274" w:lineRule="auto"/>
      <w:ind w:left="1680" w:hanging="240"/>
    </w:pPr>
    <w:rPr>
      <w:rFonts w:ascii="Calibri" w:eastAsia="Calibri" w:hAnsi="Calibri" w:cs="Calibri"/>
      <w:sz w:val="18"/>
      <w:szCs w:val="18"/>
      <w:lang w:val="fr-BE" w:eastAsia="fr-BE"/>
    </w:rPr>
  </w:style>
  <w:style w:type="paragraph" w:styleId="Index8">
    <w:name w:val="index 8"/>
    <w:basedOn w:val="Normal"/>
    <w:next w:val="Normal"/>
    <w:autoRedefine/>
    <w:uiPriority w:val="99"/>
    <w:rsid w:val="00F04BDF"/>
    <w:pPr>
      <w:spacing w:after="180" w:line="274" w:lineRule="auto"/>
      <w:ind w:left="1920" w:hanging="240"/>
    </w:pPr>
    <w:rPr>
      <w:rFonts w:ascii="Calibri" w:eastAsia="Calibri" w:hAnsi="Calibri" w:cs="Calibri"/>
      <w:sz w:val="18"/>
      <w:szCs w:val="18"/>
      <w:lang w:val="fr-BE" w:eastAsia="fr-BE"/>
    </w:rPr>
  </w:style>
  <w:style w:type="paragraph" w:styleId="Index9">
    <w:name w:val="index 9"/>
    <w:basedOn w:val="Normal"/>
    <w:next w:val="Normal"/>
    <w:autoRedefine/>
    <w:uiPriority w:val="99"/>
    <w:rsid w:val="00F04BDF"/>
    <w:pPr>
      <w:spacing w:after="180" w:line="274" w:lineRule="auto"/>
      <w:ind w:left="2160" w:hanging="240"/>
    </w:pPr>
    <w:rPr>
      <w:rFonts w:ascii="Calibri" w:eastAsia="Calibri" w:hAnsi="Calibri" w:cs="Calibri"/>
      <w:sz w:val="18"/>
      <w:szCs w:val="18"/>
      <w:lang w:val="fr-BE" w:eastAsia="fr-BE"/>
    </w:rPr>
  </w:style>
  <w:style w:type="paragraph" w:styleId="IndexHeading">
    <w:name w:val="index heading"/>
    <w:basedOn w:val="Normal"/>
    <w:next w:val="Index1"/>
    <w:uiPriority w:val="99"/>
    <w:rsid w:val="00F04BDF"/>
    <w:pPr>
      <w:pBdr>
        <w:top w:val="single" w:sz="12" w:space="0" w:color="auto"/>
      </w:pBdr>
      <w:spacing w:before="360" w:after="240" w:line="274" w:lineRule="auto"/>
    </w:pPr>
    <w:rPr>
      <w:rFonts w:ascii="Calibri" w:eastAsia="Calibri" w:hAnsi="Calibri" w:cs="Calibri"/>
      <w:b/>
      <w:bCs/>
      <w:i/>
      <w:iCs/>
      <w:sz w:val="26"/>
      <w:szCs w:val="26"/>
      <w:lang w:val="fr-BE" w:eastAsia="fr-BE"/>
    </w:rPr>
  </w:style>
  <w:style w:type="paragraph" w:styleId="TOCHeading">
    <w:name w:val="TOC Heading"/>
    <w:basedOn w:val="Heading1"/>
    <w:next w:val="Normal"/>
    <w:uiPriority w:val="39"/>
    <w:unhideWhenUsed/>
    <w:qFormat/>
    <w:rsid w:val="00F04BDF"/>
    <w:pPr>
      <w:spacing w:before="480" w:line="264" w:lineRule="auto"/>
      <w:outlineLvl w:val="9"/>
    </w:pPr>
    <w:rPr>
      <w:b/>
    </w:rPr>
  </w:style>
  <w:style w:type="paragraph" w:styleId="TOC1">
    <w:name w:val="toc 1"/>
    <w:basedOn w:val="Normal"/>
    <w:next w:val="Normal"/>
    <w:autoRedefine/>
    <w:uiPriority w:val="39"/>
    <w:rsid w:val="00290FB4"/>
    <w:pPr>
      <w:tabs>
        <w:tab w:val="left" w:pos="480"/>
        <w:tab w:val="right" w:leader="dot" w:pos="8636"/>
      </w:tabs>
      <w:spacing w:after="0" w:line="240" w:lineRule="auto"/>
    </w:pPr>
    <w:rPr>
      <w:rFonts w:ascii="Calibri" w:eastAsia="Calibri" w:hAnsi="Calibri" w:cs="Calibri"/>
      <w:sz w:val="32"/>
      <w:szCs w:val="32"/>
      <w:lang w:val="fr-BE" w:eastAsia="fr-BE"/>
    </w:rPr>
  </w:style>
  <w:style w:type="paragraph" w:styleId="TOC2">
    <w:name w:val="toc 2"/>
    <w:basedOn w:val="Normal"/>
    <w:next w:val="Normal"/>
    <w:autoRedefine/>
    <w:uiPriority w:val="39"/>
    <w:rsid w:val="00F04BDF"/>
    <w:pPr>
      <w:spacing w:after="100" w:line="274" w:lineRule="auto"/>
      <w:ind w:left="240"/>
    </w:pPr>
    <w:rPr>
      <w:rFonts w:ascii="Calibri" w:eastAsia="Calibri" w:hAnsi="Calibri" w:cs="Times New Roman"/>
      <w:sz w:val="21"/>
      <w:lang w:val="fr-BE" w:eastAsia="fr-BE"/>
    </w:rPr>
  </w:style>
  <w:style w:type="paragraph" w:styleId="TOC3">
    <w:name w:val="toc 3"/>
    <w:basedOn w:val="Normal"/>
    <w:next w:val="Normal"/>
    <w:autoRedefine/>
    <w:uiPriority w:val="39"/>
    <w:rsid w:val="00F04BDF"/>
    <w:pPr>
      <w:spacing w:after="100" w:line="274" w:lineRule="auto"/>
      <w:ind w:left="480"/>
    </w:pPr>
    <w:rPr>
      <w:rFonts w:ascii="Calibri" w:eastAsia="Calibri" w:hAnsi="Calibri" w:cs="Times New Roman"/>
      <w:sz w:val="21"/>
      <w:lang w:val="fr-BE" w:eastAsia="fr-BE"/>
    </w:rPr>
  </w:style>
  <w:style w:type="paragraph" w:styleId="Revision">
    <w:name w:val="Revision"/>
    <w:hidden/>
    <w:uiPriority w:val="99"/>
    <w:semiHidden/>
    <w:rsid w:val="00F04BDF"/>
    <w:rPr>
      <w:rFonts w:ascii="Calibri" w:eastAsia="Calibri" w:hAnsi="Calibri" w:cs="Times New Roman"/>
      <w:kern w:val="1"/>
      <w:sz w:val="24"/>
      <w:szCs w:val="24"/>
      <w:lang w:val="nl-BE" w:eastAsia="nl-BE"/>
    </w:rPr>
  </w:style>
  <w:style w:type="paragraph" w:customStyle="1" w:styleId="cntr-kop5">
    <w:name w:val="cntr-kop5"/>
    <w:basedOn w:val="Normal"/>
    <w:rsid w:val="00F04BDF"/>
    <w:pPr>
      <w:spacing w:before="360" w:after="240" w:line="300" w:lineRule="atLeast"/>
      <w:ind w:left="1191" w:hanging="1191"/>
      <w:jc w:val="both"/>
    </w:pPr>
    <w:rPr>
      <w:rFonts w:ascii="Arial" w:eastAsia="Calibri" w:hAnsi="Arial" w:cs="Arial"/>
      <w:b/>
      <w:bCs/>
      <w:lang w:val="en-US"/>
    </w:rPr>
  </w:style>
  <w:style w:type="paragraph" w:customStyle="1" w:styleId="cntr-stand-fr">
    <w:name w:val="cntr-stand-fr"/>
    <w:basedOn w:val="Normal"/>
    <w:rsid w:val="00F04BDF"/>
    <w:pPr>
      <w:spacing w:before="120" w:after="120" w:line="300" w:lineRule="atLeast"/>
      <w:jc w:val="both"/>
    </w:pPr>
    <w:rPr>
      <w:rFonts w:ascii="Calibri" w:eastAsia="Calibri" w:hAnsi="Calibri" w:cs="Times New Roman"/>
      <w:lang w:val="en-US"/>
    </w:rPr>
  </w:style>
  <w:style w:type="character" w:styleId="LineNumber">
    <w:name w:val="line number"/>
    <w:uiPriority w:val="99"/>
    <w:semiHidden/>
    <w:unhideWhenUsed/>
    <w:rsid w:val="00F04BDF"/>
  </w:style>
  <w:style w:type="paragraph" w:styleId="Title">
    <w:name w:val="Title"/>
    <w:basedOn w:val="Normal"/>
    <w:next w:val="Normal"/>
    <w:link w:val="TitleChar"/>
    <w:uiPriority w:val="10"/>
    <w:qFormat/>
    <w:rsid w:val="00F04BDF"/>
    <w:pPr>
      <w:spacing w:after="120" w:line="240" w:lineRule="auto"/>
      <w:contextualSpacing/>
    </w:pPr>
    <w:rPr>
      <w:rFonts w:ascii="Cambria" w:eastAsia="Times New Roman" w:hAnsi="Cambria" w:cs="Times New Roman"/>
      <w:color w:val="1F497D"/>
      <w:spacing w:val="30"/>
      <w:kern w:val="28"/>
      <w:sz w:val="96"/>
      <w:szCs w:val="52"/>
      <w:lang w:val="fr-BE" w:eastAsia="fr-BE"/>
    </w:rPr>
  </w:style>
  <w:style w:type="character" w:customStyle="1" w:styleId="TitleChar">
    <w:name w:val="Title Char"/>
    <w:basedOn w:val="DefaultParagraphFont"/>
    <w:link w:val="Title"/>
    <w:uiPriority w:val="10"/>
    <w:rsid w:val="00F04BDF"/>
    <w:rPr>
      <w:rFonts w:ascii="Cambria" w:eastAsia="Times New Roman" w:hAnsi="Cambria" w:cs="Times New Roman"/>
      <w:color w:val="1F497D"/>
      <w:spacing w:val="30"/>
      <w:kern w:val="28"/>
      <w:sz w:val="96"/>
      <w:szCs w:val="52"/>
      <w:lang w:val="fr-BE" w:eastAsia="fr-BE"/>
    </w:rPr>
  </w:style>
  <w:style w:type="paragraph" w:styleId="Subtitle">
    <w:name w:val="Subtitle"/>
    <w:basedOn w:val="Normal"/>
    <w:next w:val="Normal"/>
    <w:link w:val="SubtitleChar"/>
    <w:uiPriority w:val="11"/>
    <w:qFormat/>
    <w:rsid w:val="00F04BDF"/>
    <w:pPr>
      <w:numPr>
        <w:ilvl w:val="1"/>
      </w:numPr>
      <w:spacing w:after="180" w:line="274" w:lineRule="auto"/>
    </w:pPr>
    <w:rPr>
      <w:rFonts w:ascii="Calibri" w:eastAsia="Times New Roman" w:hAnsi="Calibri" w:cs="Times New Roman"/>
      <w:iCs/>
      <w:color w:val="1F497D"/>
      <w:sz w:val="40"/>
      <w:szCs w:val="24"/>
      <w:lang w:val="fr-BE" w:eastAsia="fr-BE" w:bidi="hi-IN"/>
    </w:rPr>
  </w:style>
  <w:style w:type="character" w:customStyle="1" w:styleId="SubtitleChar">
    <w:name w:val="Subtitle Char"/>
    <w:basedOn w:val="DefaultParagraphFont"/>
    <w:link w:val="Subtitle"/>
    <w:uiPriority w:val="11"/>
    <w:rsid w:val="00F04BDF"/>
    <w:rPr>
      <w:rFonts w:ascii="Calibri" w:eastAsia="Times New Roman" w:hAnsi="Calibri" w:cs="Times New Roman"/>
      <w:iCs/>
      <w:color w:val="1F497D"/>
      <w:sz w:val="40"/>
      <w:szCs w:val="24"/>
      <w:lang w:val="fr-BE" w:eastAsia="fr-BE" w:bidi="hi-IN"/>
    </w:rPr>
  </w:style>
  <w:style w:type="paragraph" w:styleId="Quote">
    <w:name w:val="Quote"/>
    <w:basedOn w:val="Normal"/>
    <w:next w:val="Normal"/>
    <w:link w:val="QuoteChar"/>
    <w:uiPriority w:val="29"/>
    <w:qFormat/>
    <w:rsid w:val="00F04BDF"/>
    <w:pPr>
      <w:spacing w:after="0" w:line="360" w:lineRule="auto"/>
      <w:jc w:val="center"/>
    </w:pPr>
    <w:rPr>
      <w:rFonts w:ascii="Calibri" w:eastAsia="Times New Roman" w:hAnsi="Calibri" w:cs="Times New Roman"/>
      <w:b/>
      <w:i/>
      <w:iCs/>
      <w:color w:val="4F81BD"/>
      <w:sz w:val="26"/>
      <w:lang w:val="fr-BE" w:eastAsia="fr-BE" w:bidi="hi-IN"/>
    </w:rPr>
  </w:style>
  <w:style w:type="character" w:customStyle="1" w:styleId="QuoteChar">
    <w:name w:val="Quote Char"/>
    <w:basedOn w:val="DefaultParagraphFont"/>
    <w:link w:val="Quote"/>
    <w:uiPriority w:val="29"/>
    <w:rsid w:val="00F04BDF"/>
    <w:rPr>
      <w:rFonts w:ascii="Calibri" w:eastAsia="Times New Roman" w:hAnsi="Calibri" w:cs="Times New Roman"/>
      <w:b/>
      <w:i/>
      <w:iCs/>
      <w:color w:val="4F81BD"/>
      <w:sz w:val="26"/>
      <w:lang w:val="fr-BE" w:eastAsia="fr-BE" w:bidi="hi-IN"/>
    </w:rPr>
  </w:style>
  <w:style w:type="paragraph" w:styleId="IntenseQuote">
    <w:name w:val="Intense Quote"/>
    <w:basedOn w:val="Normal"/>
    <w:next w:val="Normal"/>
    <w:link w:val="IntenseQuoteChar"/>
    <w:uiPriority w:val="30"/>
    <w:qFormat/>
    <w:rsid w:val="00F04BDF"/>
    <w:pPr>
      <w:pBdr>
        <w:top w:val="single" w:sz="36" w:space="8" w:color="4F81BD"/>
        <w:left w:val="single" w:sz="36" w:space="8" w:color="4F81BD"/>
        <w:bottom w:val="single" w:sz="36" w:space="8" w:color="4F81BD"/>
        <w:right w:val="single" w:sz="36" w:space="8" w:color="4F81BD"/>
      </w:pBdr>
      <w:shd w:val="clear" w:color="auto" w:fill="4F81BD"/>
      <w:spacing w:before="200" w:line="360" w:lineRule="auto"/>
      <w:ind w:left="259" w:right="259"/>
      <w:jc w:val="center"/>
    </w:pPr>
    <w:rPr>
      <w:rFonts w:ascii="Cambria" w:eastAsia="Times New Roman" w:hAnsi="Cambria" w:cs="Times New Roman"/>
      <w:bCs/>
      <w:iCs/>
      <w:color w:val="FFFFFF"/>
      <w:sz w:val="28"/>
      <w:lang w:val="fr-BE" w:eastAsia="fr-BE" w:bidi="hi-IN"/>
    </w:rPr>
  </w:style>
  <w:style w:type="character" w:customStyle="1" w:styleId="IntenseQuoteChar">
    <w:name w:val="Intense Quote Char"/>
    <w:basedOn w:val="DefaultParagraphFont"/>
    <w:link w:val="IntenseQuote"/>
    <w:uiPriority w:val="30"/>
    <w:rsid w:val="00F04BDF"/>
    <w:rPr>
      <w:rFonts w:ascii="Cambria" w:eastAsia="Times New Roman" w:hAnsi="Cambria" w:cs="Times New Roman"/>
      <w:bCs/>
      <w:iCs/>
      <w:color w:val="FFFFFF"/>
      <w:sz w:val="28"/>
      <w:shd w:val="clear" w:color="auto" w:fill="4F81BD"/>
      <w:lang w:val="fr-BE" w:eastAsia="fr-BE" w:bidi="hi-IN"/>
    </w:rPr>
  </w:style>
  <w:style w:type="character" w:styleId="SubtleEmphasis">
    <w:name w:val="Subtle Emphasis"/>
    <w:uiPriority w:val="19"/>
    <w:qFormat/>
    <w:rsid w:val="00F04BDF"/>
    <w:rPr>
      <w:i/>
      <w:iCs/>
      <w:color w:val="000000"/>
    </w:rPr>
  </w:style>
  <w:style w:type="character" w:styleId="IntenseEmphasis">
    <w:name w:val="Intense Emphasis"/>
    <w:uiPriority w:val="21"/>
    <w:qFormat/>
    <w:rsid w:val="00F04BDF"/>
    <w:rPr>
      <w:b/>
      <w:bCs/>
      <w:i/>
      <w:iCs/>
      <w:color w:val="4F81BD"/>
    </w:rPr>
  </w:style>
  <w:style w:type="character" w:styleId="SubtleReference">
    <w:name w:val="Subtle Reference"/>
    <w:uiPriority w:val="31"/>
    <w:qFormat/>
    <w:rsid w:val="00F04BDF"/>
    <w:rPr>
      <w:smallCaps/>
      <w:color w:val="000000"/>
      <w:u w:val="single"/>
    </w:rPr>
  </w:style>
  <w:style w:type="character" w:styleId="IntenseReference">
    <w:name w:val="Intense Reference"/>
    <w:uiPriority w:val="32"/>
    <w:qFormat/>
    <w:rsid w:val="00F04BDF"/>
    <w:rPr>
      <w:b w:val="0"/>
      <w:bCs/>
      <w:smallCaps/>
      <w:color w:val="4F81BD"/>
      <w:spacing w:val="5"/>
      <w:u w:val="single"/>
    </w:rPr>
  </w:style>
  <w:style w:type="character" w:styleId="BookTitle">
    <w:name w:val="Book Title"/>
    <w:uiPriority w:val="33"/>
    <w:qFormat/>
    <w:rsid w:val="00F04BDF"/>
    <w:rPr>
      <w:b/>
      <w:bCs/>
      <w:caps/>
      <w:smallCaps w:val="0"/>
      <w:color w:val="1F497D"/>
      <w:spacing w:val="10"/>
    </w:rPr>
  </w:style>
  <w:style w:type="character" w:customStyle="1" w:styleId="NoSpacingChar">
    <w:name w:val="No Spacing Char"/>
    <w:basedOn w:val="DefaultParagraphFont"/>
    <w:link w:val="NoSpacing"/>
    <w:uiPriority w:val="1"/>
    <w:rsid w:val="00F04BDF"/>
    <w:rPr>
      <w:rFonts w:ascii="Calibri" w:eastAsia="Calibri" w:hAnsi="Calibri" w:cs="Times New Roman"/>
      <w:lang w:val="fr-BE" w:eastAsia="fr-BE"/>
    </w:rPr>
  </w:style>
  <w:style w:type="paragraph" w:customStyle="1" w:styleId="PersonalName">
    <w:name w:val="Personal Name"/>
    <w:basedOn w:val="Title"/>
    <w:qFormat/>
    <w:rsid w:val="00F04BDF"/>
    <w:rPr>
      <w:b/>
      <w:caps/>
      <w:color w:val="000000"/>
      <w:sz w:val="28"/>
      <w:szCs w:val="28"/>
    </w:rPr>
  </w:style>
  <w:style w:type="paragraph" w:customStyle="1" w:styleId="tekst">
    <w:name w:val="tekst"/>
    <w:basedOn w:val="Normal"/>
    <w:rsid w:val="00F04BDF"/>
    <w:pPr>
      <w:spacing w:before="100" w:beforeAutospacing="1" w:after="100" w:afterAutospacing="1" w:line="360" w:lineRule="auto"/>
    </w:pPr>
    <w:rPr>
      <w:rFonts w:ascii="Verdana" w:eastAsia="Times New Roman" w:hAnsi="Verdana" w:cs="Times New Roman"/>
      <w:color w:val="666666"/>
      <w:sz w:val="19"/>
      <w:szCs w:val="19"/>
      <w:lang w:val="en-US"/>
    </w:rPr>
  </w:style>
  <w:style w:type="character" w:customStyle="1" w:styleId="apple-converted-space">
    <w:name w:val="apple-converted-space"/>
    <w:basedOn w:val="DefaultParagraphFont"/>
    <w:rsid w:val="00077C4A"/>
  </w:style>
  <w:style w:type="paragraph" w:customStyle="1" w:styleId="cntr-stand-nl">
    <w:name w:val="cntr-stand-nl"/>
    <w:link w:val="cntr-stand-nlChar"/>
    <w:semiHidden/>
    <w:rsid w:val="00A8388E"/>
    <w:pPr>
      <w:tabs>
        <w:tab w:val="left" w:pos="397"/>
        <w:tab w:val="left" w:pos="794"/>
        <w:tab w:val="left" w:pos="1191"/>
        <w:tab w:val="left" w:pos="1588"/>
        <w:tab w:val="left" w:pos="1985"/>
      </w:tabs>
      <w:spacing w:before="120" w:after="120" w:line="300" w:lineRule="exact"/>
      <w:jc w:val="both"/>
    </w:pPr>
    <w:rPr>
      <w:rFonts w:ascii="Times New Roman" w:eastAsia="Times New Roman" w:hAnsi="Times New Roman" w:cs="Times New Roman"/>
      <w:lang w:val="nl-BE" w:eastAsia="nl-NL"/>
    </w:rPr>
  </w:style>
  <w:style w:type="character" w:customStyle="1" w:styleId="cntr-stand-nlChar">
    <w:name w:val="cntr-stand-nl Char"/>
    <w:link w:val="cntr-stand-nl"/>
    <w:semiHidden/>
    <w:rsid w:val="00A8388E"/>
    <w:rPr>
      <w:rFonts w:ascii="Times New Roman" w:eastAsia="Times New Roman" w:hAnsi="Times New Roman" w:cs="Times New Roman"/>
      <w:lang w:val="nl-BE" w:eastAsia="nl-NL"/>
    </w:rPr>
  </w:style>
  <w:style w:type="paragraph" w:customStyle="1" w:styleId="Opmaakprofiel11ptCursiefWitCentrerenVoor3ptNa3ptRegel">
    <w:name w:val="Opmaakprofiel 11 pt Cursief Wit Centreren Voor:  3 pt Na:  3 pt Regel..."/>
    <w:basedOn w:val="Normal"/>
    <w:rsid w:val="00A8388E"/>
    <w:pPr>
      <w:spacing w:before="60" w:after="60" w:line="312" w:lineRule="atLeast"/>
      <w:jc w:val="center"/>
    </w:pPr>
    <w:rPr>
      <w:rFonts w:ascii="Times New Roman" w:eastAsia="Times New Roman" w:hAnsi="Times New Roman" w:cs="Times New Roman"/>
      <w:i/>
      <w:iCs/>
      <w:lang w:val="en-US"/>
    </w:rPr>
  </w:style>
  <w:style w:type="paragraph" w:customStyle="1" w:styleId="Opmaakprofiel11ptCursiefWitCentrerenVoor6ptNa6ptRegel">
    <w:name w:val="Opmaakprofiel 11 pt Cursief Wit Centreren Voor:  6 pt Na:  6 pt Regel..."/>
    <w:basedOn w:val="Normal"/>
    <w:rsid w:val="00A8388E"/>
    <w:pPr>
      <w:spacing w:before="120" w:after="120" w:line="360" w:lineRule="auto"/>
      <w:jc w:val="center"/>
    </w:pPr>
    <w:rPr>
      <w:rFonts w:ascii="Times New Roman" w:eastAsia="Times New Roman" w:hAnsi="Times New Roman" w:cs="Times New Roman"/>
      <w:i/>
      <w:iCs/>
      <w:color w:va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paragraph" w:styleId="Heading1">
    <w:name w:val="heading 1"/>
    <w:basedOn w:val="Normal"/>
    <w:next w:val="Normal"/>
    <w:link w:val="Heading1Char"/>
    <w:uiPriority w:val="9"/>
    <w:qFormat/>
    <w:rsid w:val="00F04BDF"/>
    <w:pPr>
      <w:keepNext/>
      <w:keepLines/>
      <w:numPr>
        <w:numId w:val="1"/>
      </w:numPr>
      <w:spacing w:before="360" w:after="0" w:line="240" w:lineRule="auto"/>
      <w:outlineLvl w:val="0"/>
    </w:pPr>
    <w:rPr>
      <w:rFonts w:ascii="Cambria" w:eastAsia="Times New Roman" w:hAnsi="Cambria" w:cs="Times New Roman"/>
      <w:bCs/>
      <w:color w:val="4F81BD"/>
      <w:spacing w:val="20"/>
      <w:sz w:val="32"/>
      <w:szCs w:val="28"/>
      <w:lang w:val="fr-BE" w:eastAsia="fr-BE"/>
    </w:rPr>
  </w:style>
  <w:style w:type="paragraph" w:styleId="Heading2">
    <w:name w:val="heading 2"/>
    <w:basedOn w:val="Normal"/>
    <w:next w:val="Normal"/>
    <w:link w:val="Heading2Char"/>
    <w:uiPriority w:val="9"/>
    <w:unhideWhenUsed/>
    <w:qFormat/>
    <w:rsid w:val="00F04BDF"/>
    <w:pPr>
      <w:keepNext/>
      <w:keepLines/>
      <w:numPr>
        <w:ilvl w:val="1"/>
        <w:numId w:val="1"/>
      </w:numPr>
      <w:spacing w:before="120" w:after="0" w:line="240" w:lineRule="auto"/>
      <w:outlineLvl w:val="1"/>
    </w:pPr>
    <w:rPr>
      <w:rFonts w:ascii="Calibri" w:eastAsia="Times New Roman" w:hAnsi="Calibri" w:cs="Times New Roman"/>
      <w:b/>
      <w:bCs/>
      <w:color w:val="4F81BD"/>
      <w:sz w:val="28"/>
      <w:szCs w:val="26"/>
      <w:lang w:val="fr-BE" w:eastAsia="fr-BE"/>
    </w:rPr>
  </w:style>
  <w:style w:type="paragraph" w:styleId="Heading3">
    <w:name w:val="heading 3"/>
    <w:basedOn w:val="Normal"/>
    <w:next w:val="Normal"/>
    <w:link w:val="Heading3Char"/>
    <w:uiPriority w:val="9"/>
    <w:unhideWhenUsed/>
    <w:qFormat/>
    <w:rsid w:val="00F04BDF"/>
    <w:pPr>
      <w:keepNext/>
      <w:keepLines/>
      <w:numPr>
        <w:ilvl w:val="2"/>
        <w:numId w:val="1"/>
      </w:numPr>
      <w:spacing w:before="20" w:after="0" w:line="240" w:lineRule="auto"/>
      <w:outlineLvl w:val="2"/>
    </w:pPr>
    <w:rPr>
      <w:rFonts w:ascii="Cambria" w:eastAsia="Times New Roman" w:hAnsi="Cambria" w:cs="Times New Roman"/>
      <w:bCs/>
      <w:color w:val="1F497D"/>
      <w:spacing w:val="14"/>
      <w:sz w:val="24"/>
      <w:lang w:val="fr-BE" w:eastAsia="fr-BE"/>
    </w:rPr>
  </w:style>
  <w:style w:type="paragraph" w:styleId="Heading4">
    <w:name w:val="heading 4"/>
    <w:basedOn w:val="Normal"/>
    <w:next w:val="Normal"/>
    <w:link w:val="Heading4Char"/>
    <w:uiPriority w:val="9"/>
    <w:unhideWhenUsed/>
    <w:qFormat/>
    <w:rsid w:val="00F04BDF"/>
    <w:pPr>
      <w:keepNext/>
      <w:keepLines/>
      <w:numPr>
        <w:ilvl w:val="3"/>
        <w:numId w:val="1"/>
      </w:numPr>
      <w:spacing w:before="200" w:after="0" w:line="274" w:lineRule="auto"/>
      <w:outlineLvl w:val="3"/>
    </w:pPr>
    <w:rPr>
      <w:rFonts w:ascii="Calibri" w:eastAsia="Times New Roman" w:hAnsi="Calibri" w:cs="Times New Roman"/>
      <w:b/>
      <w:bCs/>
      <w:i/>
      <w:iCs/>
      <w:color w:val="000000"/>
      <w:sz w:val="24"/>
      <w:lang w:val="fr-BE" w:eastAsia="fr-BE"/>
    </w:rPr>
  </w:style>
  <w:style w:type="paragraph" w:styleId="Heading5">
    <w:name w:val="heading 5"/>
    <w:basedOn w:val="Normal"/>
    <w:next w:val="Normal"/>
    <w:link w:val="Heading5Char"/>
    <w:uiPriority w:val="9"/>
    <w:unhideWhenUsed/>
    <w:qFormat/>
    <w:rsid w:val="00F04BDF"/>
    <w:pPr>
      <w:keepNext/>
      <w:keepLines/>
      <w:numPr>
        <w:ilvl w:val="4"/>
        <w:numId w:val="1"/>
      </w:numPr>
      <w:spacing w:before="200" w:after="0" w:line="274" w:lineRule="auto"/>
      <w:outlineLvl w:val="4"/>
    </w:pPr>
    <w:rPr>
      <w:rFonts w:ascii="Cambria" w:eastAsia="Times New Roman" w:hAnsi="Cambria" w:cs="Times New Roman"/>
      <w:color w:val="000000"/>
      <w:lang w:val="fr-BE" w:eastAsia="fr-BE"/>
    </w:rPr>
  </w:style>
  <w:style w:type="paragraph" w:styleId="Heading6">
    <w:name w:val="heading 6"/>
    <w:basedOn w:val="Normal"/>
    <w:next w:val="Normal"/>
    <w:link w:val="Heading6Char"/>
    <w:uiPriority w:val="9"/>
    <w:semiHidden/>
    <w:unhideWhenUsed/>
    <w:qFormat/>
    <w:rsid w:val="00F04BDF"/>
    <w:pPr>
      <w:keepNext/>
      <w:keepLines/>
      <w:numPr>
        <w:ilvl w:val="5"/>
        <w:numId w:val="1"/>
      </w:numPr>
      <w:spacing w:before="200" w:after="0" w:line="274" w:lineRule="auto"/>
      <w:outlineLvl w:val="5"/>
    </w:pPr>
    <w:rPr>
      <w:rFonts w:ascii="Cambria" w:eastAsia="Times New Roman" w:hAnsi="Cambria" w:cs="Times New Roman"/>
      <w:iCs/>
      <w:color w:val="4F81BD"/>
      <w:lang w:val="fr-BE" w:eastAsia="fr-BE"/>
    </w:rPr>
  </w:style>
  <w:style w:type="paragraph" w:styleId="Heading7">
    <w:name w:val="heading 7"/>
    <w:basedOn w:val="Normal"/>
    <w:next w:val="Normal"/>
    <w:link w:val="Heading7Char"/>
    <w:uiPriority w:val="9"/>
    <w:semiHidden/>
    <w:unhideWhenUsed/>
    <w:qFormat/>
    <w:rsid w:val="00F04BDF"/>
    <w:pPr>
      <w:keepNext/>
      <w:keepLines/>
      <w:numPr>
        <w:ilvl w:val="6"/>
        <w:numId w:val="1"/>
      </w:numPr>
      <w:spacing w:before="200" w:after="0" w:line="274" w:lineRule="auto"/>
      <w:outlineLvl w:val="6"/>
    </w:pPr>
    <w:rPr>
      <w:rFonts w:ascii="Cambria" w:eastAsia="Times New Roman" w:hAnsi="Cambria" w:cs="Times New Roman"/>
      <w:i/>
      <w:iCs/>
      <w:color w:val="000000"/>
      <w:lang w:val="fr-BE" w:eastAsia="fr-BE"/>
    </w:rPr>
  </w:style>
  <w:style w:type="paragraph" w:styleId="Heading8">
    <w:name w:val="heading 8"/>
    <w:basedOn w:val="Normal"/>
    <w:next w:val="Normal"/>
    <w:link w:val="Heading8Char"/>
    <w:uiPriority w:val="9"/>
    <w:semiHidden/>
    <w:unhideWhenUsed/>
    <w:qFormat/>
    <w:rsid w:val="00F04BDF"/>
    <w:pPr>
      <w:keepNext/>
      <w:keepLines/>
      <w:numPr>
        <w:ilvl w:val="7"/>
        <w:numId w:val="1"/>
      </w:numPr>
      <w:spacing w:before="200" w:after="0" w:line="274" w:lineRule="auto"/>
      <w:outlineLvl w:val="7"/>
    </w:pPr>
    <w:rPr>
      <w:rFonts w:ascii="Cambria" w:eastAsia="Times New Roman" w:hAnsi="Cambria" w:cs="Times New Roman"/>
      <w:color w:val="000000"/>
      <w:sz w:val="20"/>
      <w:szCs w:val="20"/>
      <w:lang w:val="fr-BE" w:eastAsia="fr-BE"/>
    </w:rPr>
  </w:style>
  <w:style w:type="paragraph" w:styleId="Heading9">
    <w:name w:val="heading 9"/>
    <w:basedOn w:val="Normal"/>
    <w:next w:val="Normal"/>
    <w:link w:val="Heading9Char"/>
    <w:uiPriority w:val="9"/>
    <w:semiHidden/>
    <w:unhideWhenUsed/>
    <w:qFormat/>
    <w:rsid w:val="00F04BDF"/>
    <w:pPr>
      <w:keepNext/>
      <w:keepLines/>
      <w:numPr>
        <w:ilvl w:val="8"/>
        <w:numId w:val="1"/>
      </w:numPr>
      <w:spacing w:before="200" w:after="0" w:line="274" w:lineRule="auto"/>
      <w:outlineLvl w:val="8"/>
    </w:pPr>
    <w:rPr>
      <w:rFonts w:ascii="Cambria" w:eastAsia="Times New Roman" w:hAnsi="Cambria" w:cs="Times New Roman"/>
      <w:i/>
      <w:iCs/>
      <w:color w:val="000000"/>
      <w:sz w:val="20"/>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DF"/>
    <w:rPr>
      <w:rFonts w:ascii="Cambria" w:eastAsia="Times New Roman" w:hAnsi="Cambria" w:cs="Times New Roman"/>
      <w:bCs/>
      <w:color w:val="4F81BD"/>
      <w:spacing w:val="20"/>
      <w:sz w:val="32"/>
      <w:szCs w:val="28"/>
      <w:lang w:val="fr-BE" w:eastAsia="fr-BE"/>
    </w:rPr>
  </w:style>
  <w:style w:type="character" w:customStyle="1" w:styleId="Heading2Char">
    <w:name w:val="Heading 2 Char"/>
    <w:basedOn w:val="DefaultParagraphFont"/>
    <w:link w:val="Heading2"/>
    <w:uiPriority w:val="9"/>
    <w:rsid w:val="00F04BDF"/>
    <w:rPr>
      <w:rFonts w:ascii="Calibri" w:eastAsia="Times New Roman" w:hAnsi="Calibri" w:cs="Times New Roman"/>
      <w:b/>
      <w:bCs/>
      <w:color w:val="4F81BD"/>
      <w:sz w:val="28"/>
      <w:szCs w:val="26"/>
      <w:lang w:val="fr-BE" w:eastAsia="fr-BE"/>
    </w:rPr>
  </w:style>
  <w:style w:type="character" w:customStyle="1" w:styleId="Heading3Char">
    <w:name w:val="Heading 3 Char"/>
    <w:basedOn w:val="DefaultParagraphFont"/>
    <w:link w:val="Heading3"/>
    <w:uiPriority w:val="9"/>
    <w:rsid w:val="00F04BDF"/>
    <w:rPr>
      <w:rFonts w:ascii="Cambria" w:eastAsia="Times New Roman" w:hAnsi="Cambria" w:cs="Times New Roman"/>
      <w:bCs/>
      <w:color w:val="1F497D"/>
      <w:spacing w:val="14"/>
      <w:sz w:val="24"/>
      <w:lang w:val="fr-BE" w:eastAsia="fr-BE"/>
    </w:rPr>
  </w:style>
  <w:style w:type="character" w:customStyle="1" w:styleId="Heading4Char">
    <w:name w:val="Heading 4 Char"/>
    <w:basedOn w:val="DefaultParagraphFont"/>
    <w:link w:val="Heading4"/>
    <w:uiPriority w:val="9"/>
    <w:rsid w:val="00F04BDF"/>
    <w:rPr>
      <w:rFonts w:ascii="Calibri" w:eastAsia="Times New Roman" w:hAnsi="Calibri" w:cs="Times New Roman"/>
      <w:b/>
      <w:bCs/>
      <w:i/>
      <w:iCs/>
      <w:color w:val="000000"/>
      <w:sz w:val="24"/>
      <w:lang w:val="fr-BE" w:eastAsia="fr-BE"/>
    </w:rPr>
  </w:style>
  <w:style w:type="character" w:customStyle="1" w:styleId="Heading5Char">
    <w:name w:val="Heading 5 Char"/>
    <w:basedOn w:val="DefaultParagraphFont"/>
    <w:link w:val="Heading5"/>
    <w:uiPriority w:val="9"/>
    <w:rsid w:val="00F04BDF"/>
    <w:rPr>
      <w:rFonts w:ascii="Cambria" w:eastAsia="Times New Roman" w:hAnsi="Cambria" w:cs="Times New Roman"/>
      <w:color w:val="000000"/>
      <w:lang w:val="fr-BE" w:eastAsia="fr-BE"/>
    </w:rPr>
  </w:style>
  <w:style w:type="character" w:customStyle="1" w:styleId="Heading6Char">
    <w:name w:val="Heading 6 Char"/>
    <w:basedOn w:val="DefaultParagraphFont"/>
    <w:link w:val="Heading6"/>
    <w:uiPriority w:val="9"/>
    <w:semiHidden/>
    <w:rsid w:val="00F04BDF"/>
    <w:rPr>
      <w:rFonts w:ascii="Cambria" w:eastAsia="Times New Roman" w:hAnsi="Cambria" w:cs="Times New Roman"/>
      <w:iCs/>
      <w:color w:val="4F81BD"/>
      <w:lang w:val="fr-BE" w:eastAsia="fr-BE"/>
    </w:rPr>
  </w:style>
  <w:style w:type="character" w:customStyle="1" w:styleId="Heading7Char">
    <w:name w:val="Heading 7 Char"/>
    <w:basedOn w:val="DefaultParagraphFont"/>
    <w:link w:val="Heading7"/>
    <w:uiPriority w:val="9"/>
    <w:semiHidden/>
    <w:rsid w:val="00F04BDF"/>
    <w:rPr>
      <w:rFonts w:ascii="Cambria" w:eastAsia="Times New Roman" w:hAnsi="Cambria" w:cs="Times New Roman"/>
      <w:i/>
      <w:iCs/>
      <w:color w:val="000000"/>
      <w:lang w:val="fr-BE" w:eastAsia="fr-BE"/>
    </w:rPr>
  </w:style>
  <w:style w:type="character" w:customStyle="1" w:styleId="Heading8Char">
    <w:name w:val="Heading 8 Char"/>
    <w:basedOn w:val="DefaultParagraphFont"/>
    <w:link w:val="Heading8"/>
    <w:uiPriority w:val="9"/>
    <w:semiHidden/>
    <w:rsid w:val="00F04BDF"/>
    <w:rPr>
      <w:rFonts w:ascii="Cambria" w:eastAsia="Times New Roman" w:hAnsi="Cambria" w:cs="Times New Roman"/>
      <w:color w:val="000000"/>
      <w:sz w:val="20"/>
      <w:szCs w:val="20"/>
      <w:lang w:val="fr-BE" w:eastAsia="fr-BE"/>
    </w:rPr>
  </w:style>
  <w:style w:type="character" w:customStyle="1" w:styleId="Heading9Char">
    <w:name w:val="Heading 9 Char"/>
    <w:basedOn w:val="DefaultParagraphFont"/>
    <w:link w:val="Heading9"/>
    <w:uiPriority w:val="9"/>
    <w:semiHidden/>
    <w:rsid w:val="00F04BDF"/>
    <w:rPr>
      <w:rFonts w:ascii="Cambria" w:eastAsia="Times New Roman" w:hAnsi="Cambria" w:cs="Times New Roman"/>
      <w:i/>
      <w:iCs/>
      <w:color w:val="000000"/>
      <w:sz w:val="20"/>
      <w:szCs w:val="20"/>
      <w:lang w:val="fr-BE" w:eastAsia="fr-BE"/>
    </w:rPr>
  </w:style>
  <w:style w:type="numbering" w:customStyle="1" w:styleId="Geenlijst1">
    <w:name w:val="Geen lijst1"/>
    <w:next w:val="NoList"/>
    <w:uiPriority w:val="99"/>
    <w:semiHidden/>
    <w:unhideWhenUsed/>
    <w:rsid w:val="00F04BDF"/>
  </w:style>
  <w:style w:type="character" w:customStyle="1" w:styleId="FootnoteReference1">
    <w:name w:val="Footnote Reference1"/>
    <w:uiPriority w:val="99"/>
    <w:rsid w:val="00F04BDF"/>
    <w:rPr>
      <w:vertAlign w:val="superscript"/>
    </w:rPr>
  </w:style>
  <w:style w:type="character" w:customStyle="1" w:styleId="Voetnoottekens">
    <w:name w:val="Voetnoottekens"/>
    <w:uiPriority w:val="99"/>
    <w:rsid w:val="00F04BDF"/>
  </w:style>
  <w:style w:type="character" w:styleId="FootnoteReference">
    <w:name w:val="footnote reference"/>
    <w:rsid w:val="00F04BDF"/>
    <w:rPr>
      <w:rFonts w:cs="Times New Roman"/>
      <w:vertAlign w:val="superscript"/>
    </w:rPr>
  </w:style>
  <w:style w:type="character" w:styleId="EndnoteReference">
    <w:name w:val="endnote reference"/>
    <w:uiPriority w:val="99"/>
    <w:semiHidden/>
    <w:rsid w:val="00F04BDF"/>
    <w:rPr>
      <w:rFonts w:cs="Times New Roman"/>
      <w:vertAlign w:val="superscript"/>
    </w:rPr>
  </w:style>
  <w:style w:type="character" w:customStyle="1" w:styleId="Eindnoottekens">
    <w:name w:val="Eindnoottekens"/>
    <w:uiPriority w:val="99"/>
    <w:rsid w:val="00F04BDF"/>
  </w:style>
  <w:style w:type="character" w:styleId="Hyperlink">
    <w:name w:val="Hyperlink"/>
    <w:uiPriority w:val="99"/>
    <w:rsid w:val="00F04BDF"/>
    <w:rPr>
      <w:rFonts w:cs="Times New Roman"/>
      <w:color w:val="000080"/>
      <w:u w:val="single"/>
    </w:rPr>
  </w:style>
  <w:style w:type="character" w:styleId="Emphasis">
    <w:name w:val="Emphasis"/>
    <w:uiPriority w:val="20"/>
    <w:qFormat/>
    <w:rsid w:val="00F04BDF"/>
    <w:rPr>
      <w:b/>
      <w:i/>
      <w:iCs/>
    </w:rPr>
  </w:style>
  <w:style w:type="character" w:customStyle="1" w:styleId="Nummeringssymbolen">
    <w:name w:val="Nummeringssymbolen"/>
    <w:uiPriority w:val="99"/>
    <w:rsid w:val="00F04BDF"/>
  </w:style>
  <w:style w:type="character" w:customStyle="1" w:styleId="highlightedsearchterm">
    <w:name w:val="highlightedsearchterm"/>
    <w:uiPriority w:val="99"/>
    <w:rsid w:val="00F04BDF"/>
    <w:rPr>
      <w:rFonts w:cs="Times New Roman"/>
    </w:rPr>
  </w:style>
  <w:style w:type="character" w:styleId="Strong">
    <w:name w:val="Strong"/>
    <w:qFormat/>
    <w:rsid w:val="00F04BDF"/>
    <w:rPr>
      <w:b w:val="0"/>
      <w:bCs/>
      <w:i/>
      <w:color w:val="1F497D"/>
    </w:rPr>
  </w:style>
  <w:style w:type="character" w:customStyle="1" w:styleId="ListLabel1">
    <w:name w:val="ListLabel 1"/>
    <w:uiPriority w:val="99"/>
    <w:rsid w:val="00F04BDF"/>
  </w:style>
  <w:style w:type="character" w:customStyle="1" w:styleId="ListLabel2">
    <w:name w:val="ListLabel 2"/>
    <w:uiPriority w:val="99"/>
    <w:rsid w:val="00F04BDF"/>
  </w:style>
  <w:style w:type="character" w:customStyle="1" w:styleId="Opsommingstekens">
    <w:name w:val="Opsommingstekens"/>
    <w:uiPriority w:val="99"/>
    <w:rsid w:val="00F04BDF"/>
    <w:rPr>
      <w:rFonts w:ascii="OpenSymbol" w:eastAsia="OpenSymbol" w:hAnsi="OpenSymbol"/>
    </w:rPr>
  </w:style>
  <w:style w:type="paragraph" w:customStyle="1" w:styleId="Kop">
    <w:name w:val="Kop"/>
    <w:basedOn w:val="Normal"/>
    <w:next w:val="BodyText"/>
    <w:uiPriority w:val="99"/>
    <w:rsid w:val="00F04BDF"/>
    <w:pPr>
      <w:keepNext/>
      <w:spacing w:before="240" w:after="120" w:line="274" w:lineRule="auto"/>
    </w:pPr>
    <w:rPr>
      <w:rFonts w:ascii="Arial" w:eastAsia="MS Mincho" w:hAnsi="Arial" w:cs="Tahoma"/>
      <w:sz w:val="28"/>
      <w:szCs w:val="28"/>
      <w:lang w:val="fr-BE" w:eastAsia="fr-BE"/>
    </w:rPr>
  </w:style>
  <w:style w:type="paragraph" w:styleId="BodyText">
    <w:name w:val="Body Text"/>
    <w:basedOn w:val="Normal"/>
    <w:link w:val="BodyTextChar"/>
    <w:uiPriority w:val="99"/>
    <w:semiHidden/>
    <w:rsid w:val="00F04BDF"/>
    <w:pPr>
      <w:spacing w:after="120" w:line="274" w:lineRule="auto"/>
    </w:pPr>
    <w:rPr>
      <w:rFonts w:ascii="Calibri" w:eastAsia="Calibri" w:hAnsi="Calibri" w:cs="Times New Roman"/>
      <w:sz w:val="21"/>
      <w:lang w:val="fr-BE" w:eastAsia="fr-BE"/>
    </w:rPr>
  </w:style>
  <w:style w:type="character" w:customStyle="1" w:styleId="BodyTextChar">
    <w:name w:val="Body Text Char"/>
    <w:basedOn w:val="DefaultParagraphFont"/>
    <w:link w:val="BodyText"/>
    <w:uiPriority w:val="99"/>
    <w:semiHidden/>
    <w:rsid w:val="00F04BDF"/>
    <w:rPr>
      <w:rFonts w:ascii="Calibri" w:eastAsia="Calibri" w:hAnsi="Calibri" w:cs="Times New Roman"/>
      <w:sz w:val="21"/>
      <w:lang w:val="fr-BE" w:eastAsia="fr-BE"/>
    </w:rPr>
  </w:style>
  <w:style w:type="paragraph" w:styleId="List">
    <w:name w:val="List"/>
    <w:basedOn w:val="BodyText"/>
    <w:uiPriority w:val="99"/>
    <w:semiHidden/>
    <w:rsid w:val="00F04BDF"/>
    <w:rPr>
      <w:rFonts w:cs="Tahoma"/>
    </w:rPr>
  </w:style>
  <w:style w:type="paragraph" w:styleId="Caption">
    <w:name w:val="caption"/>
    <w:basedOn w:val="Normal"/>
    <w:next w:val="Normal"/>
    <w:uiPriority w:val="35"/>
    <w:unhideWhenUsed/>
    <w:qFormat/>
    <w:rsid w:val="00F04BDF"/>
    <w:pPr>
      <w:spacing w:after="180" w:line="240" w:lineRule="auto"/>
    </w:pPr>
    <w:rPr>
      <w:rFonts w:ascii="Cambria" w:eastAsia="Times New Roman" w:hAnsi="Cambria" w:cs="Times New Roman"/>
      <w:bCs/>
      <w:smallCaps/>
      <w:color w:val="1F497D"/>
      <w:spacing w:val="6"/>
      <w:szCs w:val="18"/>
      <w:lang w:val="fr-BE" w:eastAsia="fr-BE" w:bidi="hi-IN"/>
    </w:rPr>
  </w:style>
  <w:style w:type="paragraph" w:customStyle="1" w:styleId="Index">
    <w:name w:val="Index"/>
    <w:basedOn w:val="Normal"/>
    <w:uiPriority w:val="99"/>
    <w:rsid w:val="00F04BDF"/>
    <w:pPr>
      <w:suppressLineNumbers/>
      <w:spacing w:after="180" w:line="274" w:lineRule="auto"/>
    </w:pPr>
    <w:rPr>
      <w:rFonts w:ascii="Calibri" w:eastAsia="Calibri" w:hAnsi="Calibri" w:cs="Tahoma"/>
      <w:sz w:val="21"/>
      <w:lang w:val="fr-BE" w:eastAsia="fr-BE"/>
    </w:rPr>
  </w:style>
  <w:style w:type="paragraph" w:customStyle="1" w:styleId="Default">
    <w:name w:val="Default"/>
    <w:uiPriority w:val="99"/>
    <w:rsid w:val="00F04BDF"/>
    <w:pPr>
      <w:suppressAutoHyphens/>
    </w:pPr>
    <w:rPr>
      <w:rFonts w:ascii="Aachen Std Bold" w:eastAsia="Calibri" w:hAnsi="Aachen Std Bold" w:cs="Times New Roman"/>
      <w:color w:val="000000"/>
      <w:kern w:val="1"/>
      <w:sz w:val="24"/>
      <w:szCs w:val="24"/>
      <w:lang w:val="nl-BE" w:eastAsia="nl-BE"/>
    </w:rPr>
  </w:style>
  <w:style w:type="paragraph" w:customStyle="1" w:styleId="CM28">
    <w:name w:val="CM28"/>
    <w:basedOn w:val="Default"/>
    <w:rsid w:val="00F04BDF"/>
    <w:rPr>
      <w:rFonts w:cs="font320"/>
      <w:color w:val="00000A"/>
    </w:rPr>
  </w:style>
  <w:style w:type="paragraph" w:customStyle="1" w:styleId="CM9">
    <w:name w:val="CM9"/>
    <w:basedOn w:val="Default"/>
    <w:uiPriority w:val="99"/>
    <w:rsid w:val="00F04BDF"/>
    <w:pPr>
      <w:spacing w:line="251" w:lineRule="atLeast"/>
    </w:pPr>
    <w:rPr>
      <w:rFonts w:cs="font320"/>
      <w:color w:val="00000A"/>
    </w:rPr>
  </w:style>
  <w:style w:type="paragraph" w:styleId="FootnoteText">
    <w:name w:val="footnote text"/>
    <w:basedOn w:val="Normal"/>
    <w:link w:val="FootnoteTextChar"/>
    <w:rsid w:val="00F04BDF"/>
    <w:pPr>
      <w:suppressLineNumbers/>
      <w:spacing w:after="180" w:line="274" w:lineRule="auto"/>
      <w:ind w:left="283" w:hanging="283"/>
    </w:pPr>
    <w:rPr>
      <w:rFonts w:ascii="Calibri" w:eastAsia="Calibri" w:hAnsi="Calibri" w:cs="Times New Roman"/>
      <w:sz w:val="20"/>
      <w:szCs w:val="20"/>
      <w:lang w:val="fr-BE" w:eastAsia="fr-BE"/>
    </w:rPr>
  </w:style>
  <w:style w:type="character" w:customStyle="1" w:styleId="FootnoteTextChar">
    <w:name w:val="Footnote Text Char"/>
    <w:basedOn w:val="DefaultParagraphFont"/>
    <w:link w:val="FootnoteText"/>
    <w:uiPriority w:val="99"/>
    <w:semiHidden/>
    <w:rsid w:val="00F04BDF"/>
    <w:rPr>
      <w:rFonts w:ascii="Calibri" w:eastAsia="Calibri" w:hAnsi="Calibri" w:cs="Times New Roman"/>
      <w:sz w:val="20"/>
      <w:szCs w:val="20"/>
      <w:lang w:val="fr-BE" w:eastAsia="fr-BE"/>
    </w:rPr>
  </w:style>
  <w:style w:type="paragraph" w:customStyle="1" w:styleId="FootnoteText1">
    <w:name w:val="Footnote Text1"/>
    <w:basedOn w:val="Normal"/>
    <w:uiPriority w:val="99"/>
    <w:rsid w:val="00F04BDF"/>
    <w:pPr>
      <w:spacing w:after="180" w:line="274" w:lineRule="auto"/>
    </w:pPr>
    <w:rPr>
      <w:rFonts w:ascii="Calibri" w:eastAsia="Calibri" w:hAnsi="Calibri" w:cs="Times New Roman"/>
      <w:sz w:val="20"/>
      <w:szCs w:val="20"/>
      <w:lang w:val="fr-BE" w:eastAsia="fr-BE"/>
    </w:rPr>
  </w:style>
  <w:style w:type="paragraph" w:styleId="NormalWeb">
    <w:name w:val="Normal (Web)"/>
    <w:basedOn w:val="Normal"/>
    <w:uiPriority w:val="99"/>
    <w:rsid w:val="00F04BDF"/>
    <w:pPr>
      <w:spacing w:after="180" w:line="274" w:lineRule="auto"/>
    </w:pPr>
    <w:rPr>
      <w:rFonts w:ascii="Calibri" w:eastAsia="Calibri" w:hAnsi="Calibri" w:cs="Calibri"/>
      <w:sz w:val="21"/>
      <w:lang w:val="en-GB" w:eastAsia="fr-BE"/>
    </w:rPr>
  </w:style>
  <w:style w:type="paragraph" w:customStyle="1" w:styleId="Inhoudtabel">
    <w:name w:val="Inhoud tabel"/>
    <w:basedOn w:val="Normal"/>
    <w:uiPriority w:val="99"/>
    <w:rsid w:val="00F04BDF"/>
    <w:pPr>
      <w:suppressLineNumbers/>
      <w:spacing w:after="180" w:line="274" w:lineRule="auto"/>
    </w:pPr>
    <w:rPr>
      <w:rFonts w:ascii="Calibri" w:eastAsia="Calibri" w:hAnsi="Calibri" w:cs="Times New Roman"/>
      <w:sz w:val="21"/>
      <w:lang w:val="fr-BE" w:eastAsia="fr-BE"/>
    </w:rPr>
  </w:style>
  <w:style w:type="paragraph" w:customStyle="1" w:styleId="Tabelkop">
    <w:name w:val="Tabelkop"/>
    <w:basedOn w:val="Inhoudtabel"/>
    <w:uiPriority w:val="99"/>
    <w:rsid w:val="00F04BDF"/>
    <w:pPr>
      <w:jc w:val="center"/>
    </w:pPr>
    <w:rPr>
      <w:b/>
      <w:bCs/>
    </w:rPr>
  </w:style>
  <w:style w:type="paragraph" w:customStyle="1" w:styleId="CM14">
    <w:name w:val="CM14"/>
    <w:basedOn w:val="Default"/>
    <w:uiPriority w:val="99"/>
    <w:rsid w:val="00F04BDF"/>
    <w:pPr>
      <w:spacing w:line="388" w:lineRule="atLeast"/>
    </w:pPr>
    <w:rPr>
      <w:rFonts w:cs="font320"/>
      <w:color w:val="00000A"/>
    </w:rPr>
  </w:style>
  <w:style w:type="paragraph" w:customStyle="1" w:styleId="CM15">
    <w:name w:val="CM15"/>
    <w:basedOn w:val="Default"/>
    <w:uiPriority w:val="99"/>
    <w:rsid w:val="00F04BDF"/>
    <w:pPr>
      <w:spacing w:line="388" w:lineRule="atLeast"/>
    </w:pPr>
    <w:rPr>
      <w:rFonts w:cs="font320"/>
      <w:color w:val="00000A"/>
    </w:rPr>
  </w:style>
  <w:style w:type="paragraph" w:customStyle="1" w:styleId="CM29">
    <w:name w:val="CM29"/>
    <w:basedOn w:val="Default"/>
    <w:uiPriority w:val="99"/>
    <w:rsid w:val="00F04BDF"/>
    <w:rPr>
      <w:rFonts w:cs="font320"/>
      <w:color w:val="00000A"/>
    </w:rPr>
  </w:style>
  <w:style w:type="paragraph" w:customStyle="1" w:styleId="CM17">
    <w:name w:val="CM17"/>
    <w:basedOn w:val="Default"/>
    <w:uiPriority w:val="99"/>
    <w:rsid w:val="00F04BDF"/>
    <w:pPr>
      <w:spacing w:line="388" w:lineRule="atLeast"/>
    </w:pPr>
    <w:rPr>
      <w:rFonts w:cs="font320"/>
      <w:color w:val="00000A"/>
    </w:rPr>
  </w:style>
  <w:style w:type="paragraph" w:customStyle="1" w:styleId="CM18">
    <w:name w:val="CM18"/>
    <w:basedOn w:val="Default"/>
    <w:uiPriority w:val="99"/>
    <w:rsid w:val="00F04BDF"/>
    <w:pPr>
      <w:spacing w:line="388" w:lineRule="atLeast"/>
    </w:pPr>
    <w:rPr>
      <w:rFonts w:cs="font320"/>
      <w:color w:val="00000A"/>
    </w:rPr>
  </w:style>
  <w:style w:type="paragraph" w:customStyle="1" w:styleId="CM16">
    <w:name w:val="CM16"/>
    <w:basedOn w:val="Default"/>
    <w:uiPriority w:val="99"/>
    <w:rsid w:val="00F04BDF"/>
    <w:pPr>
      <w:spacing w:line="388" w:lineRule="atLeast"/>
    </w:pPr>
    <w:rPr>
      <w:rFonts w:cs="font320"/>
      <w:color w:val="00000A"/>
    </w:rPr>
  </w:style>
  <w:style w:type="paragraph" w:customStyle="1" w:styleId="CommentText1">
    <w:name w:val="Comment Text1"/>
    <w:basedOn w:val="Normal"/>
    <w:uiPriority w:val="99"/>
    <w:rsid w:val="00F04BDF"/>
    <w:pPr>
      <w:spacing w:after="180" w:line="274" w:lineRule="auto"/>
    </w:pPr>
    <w:rPr>
      <w:rFonts w:ascii="Calibri" w:eastAsia="Calibri" w:hAnsi="Calibri" w:cs="Times New Roman"/>
      <w:sz w:val="20"/>
      <w:szCs w:val="20"/>
      <w:lang w:val="fr-BE" w:eastAsia="fr-BE"/>
    </w:rPr>
  </w:style>
  <w:style w:type="paragraph" w:customStyle="1" w:styleId="Reedsopgemaaktetekst">
    <w:name w:val="Reeds opgemaakte tekst"/>
    <w:basedOn w:val="Normal"/>
    <w:uiPriority w:val="99"/>
    <w:rsid w:val="00F04BDF"/>
    <w:pPr>
      <w:spacing w:after="180" w:line="274" w:lineRule="auto"/>
    </w:pPr>
    <w:rPr>
      <w:rFonts w:ascii="Courier New" w:eastAsia="Calibri" w:hAnsi="Courier New" w:cs="Courier New"/>
      <w:sz w:val="20"/>
      <w:szCs w:val="20"/>
      <w:lang w:val="fr-BE" w:eastAsia="fr-BE"/>
    </w:rPr>
  </w:style>
  <w:style w:type="paragraph" w:customStyle="1" w:styleId="CM32">
    <w:name w:val="CM32"/>
    <w:basedOn w:val="Default"/>
    <w:uiPriority w:val="99"/>
    <w:rsid w:val="00F04BDF"/>
    <w:rPr>
      <w:rFonts w:cs="font320"/>
      <w:color w:val="00000A"/>
    </w:rPr>
  </w:style>
  <w:style w:type="paragraph" w:customStyle="1" w:styleId="CM6">
    <w:name w:val="CM6"/>
    <w:basedOn w:val="Normal"/>
    <w:uiPriority w:val="99"/>
    <w:rsid w:val="00F04BDF"/>
    <w:pPr>
      <w:spacing w:after="180" w:line="248" w:lineRule="atLeast"/>
    </w:pPr>
    <w:rPr>
      <w:rFonts w:ascii="Aachen Std Bold" w:eastAsia="Calibri" w:hAnsi="Aachen Std Bold" w:cs="font320"/>
      <w:sz w:val="21"/>
      <w:lang w:val="en-GB" w:eastAsia="fr-BE"/>
    </w:rPr>
  </w:style>
  <w:style w:type="paragraph" w:styleId="ListParagraph">
    <w:name w:val="List Paragraph"/>
    <w:basedOn w:val="Normal"/>
    <w:uiPriority w:val="34"/>
    <w:qFormat/>
    <w:rsid w:val="00F04BDF"/>
    <w:pPr>
      <w:spacing w:after="180" w:line="240" w:lineRule="auto"/>
      <w:ind w:left="720" w:hanging="288"/>
      <w:contextualSpacing/>
    </w:pPr>
    <w:rPr>
      <w:rFonts w:ascii="Calibri" w:eastAsia="Calibri" w:hAnsi="Calibri" w:cs="Times New Roman"/>
      <w:sz w:val="21"/>
      <w:lang w:val="fr-BE" w:eastAsia="fr-BE"/>
    </w:rPr>
  </w:style>
  <w:style w:type="paragraph" w:styleId="BalloonText">
    <w:name w:val="Balloon Text"/>
    <w:basedOn w:val="Normal"/>
    <w:link w:val="BalloonTextChar"/>
    <w:uiPriority w:val="99"/>
    <w:semiHidden/>
    <w:rsid w:val="00F04BDF"/>
    <w:pPr>
      <w:spacing w:after="180" w:line="274" w:lineRule="auto"/>
    </w:pPr>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F04BDF"/>
    <w:rPr>
      <w:rFonts w:ascii="Tahoma" w:eastAsia="Calibri" w:hAnsi="Tahoma" w:cs="Times New Roman"/>
      <w:sz w:val="16"/>
      <w:szCs w:val="20"/>
      <w:lang w:val="x-none" w:eastAsia="x-none"/>
    </w:rPr>
  </w:style>
  <w:style w:type="character" w:styleId="CommentReference">
    <w:name w:val="annotation reference"/>
    <w:uiPriority w:val="99"/>
    <w:semiHidden/>
    <w:rsid w:val="00F04BDF"/>
    <w:rPr>
      <w:rFonts w:cs="Times New Roman"/>
      <w:sz w:val="16"/>
    </w:rPr>
  </w:style>
  <w:style w:type="paragraph" w:styleId="CommentText">
    <w:name w:val="annotation text"/>
    <w:basedOn w:val="Normal"/>
    <w:link w:val="CommentTextChar"/>
    <w:uiPriority w:val="99"/>
    <w:semiHidden/>
    <w:rsid w:val="00F04BDF"/>
    <w:pPr>
      <w:spacing w:after="180" w:line="274" w:lineRule="auto"/>
    </w:pPr>
    <w:rPr>
      <w:rFonts w:ascii="Calibri" w:eastAsia="Calibri" w:hAnsi="Calibri" w:cs="Times New Roman"/>
      <w:sz w:val="20"/>
      <w:szCs w:val="20"/>
      <w:lang w:val="fr-BE" w:eastAsia="x-none"/>
    </w:rPr>
  </w:style>
  <w:style w:type="character" w:customStyle="1" w:styleId="CommentTextChar">
    <w:name w:val="Comment Text Char"/>
    <w:basedOn w:val="DefaultParagraphFont"/>
    <w:link w:val="CommentText"/>
    <w:uiPriority w:val="99"/>
    <w:semiHidden/>
    <w:rsid w:val="00F04BDF"/>
    <w:rPr>
      <w:rFonts w:ascii="Calibri" w:eastAsia="Calibri" w:hAnsi="Calibri" w:cs="Times New Roman"/>
      <w:sz w:val="20"/>
      <w:szCs w:val="20"/>
      <w:lang w:val="fr-BE" w:eastAsia="x-none"/>
    </w:rPr>
  </w:style>
  <w:style w:type="paragraph" w:styleId="CommentSubject">
    <w:name w:val="annotation subject"/>
    <w:basedOn w:val="CommentText"/>
    <w:next w:val="CommentText"/>
    <w:link w:val="CommentSubjectChar"/>
    <w:uiPriority w:val="99"/>
    <w:semiHidden/>
    <w:rsid w:val="00F04BDF"/>
    <w:rPr>
      <w:b/>
    </w:rPr>
  </w:style>
  <w:style w:type="character" w:customStyle="1" w:styleId="CommentSubjectChar">
    <w:name w:val="Comment Subject Char"/>
    <w:basedOn w:val="CommentTextChar"/>
    <w:link w:val="CommentSubject"/>
    <w:uiPriority w:val="99"/>
    <w:semiHidden/>
    <w:rsid w:val="00F04BDF"/>
    <w:rPr>
      <w:rFonts w:ascii="Calibri" w:eastAsia="Calibri" w:hAnsi="Calibri" w:cs="Times New Roman"/>
      <w:b/>
      <w:sz w:val="20"/>
      <w:szCs w:val="20"/>
      <w:lang w:val="fr-BE" w:eastAsia="x-none"/>
    </w:rPr>
  </w:style>
  <w:style w:type="paragraph" w:styleId="Header">
    <w:name w:val="header"/>
    <w:basedOn w:val="Normal"/>
    <w:link w:val="HeaderChar"/>
    <w:uiPriority w:val="99"/>
    <w:rsid w:val="00F04BDF"/>
    <w:pPr>
      <w:tabs>
        <w:tab w:val="center" w:pos="4513"/>
        <w:tab w:val="right" w:pos="9026"/>
      </w:tabs>
      <w:spacing w:after="180" w:line="274" w:lineRule="auto"/>
    </w:pPr>
    <w:rPr>
      <w:rFonts w:ascii="Calibri" w:eastAsia="Calibri" w:hAnsi="Calibri" w:cs="Times New Roman"/>
      <w:sz w:val="21"/>
      <w:szCs w:val="20"/>
      <w:lang w:val="x-none" w:eastAsia="x-none"/>
    </w:rPr>
  </w:style>
  <w:style w:type="character" w:customStyle="1" w:styleId="HeaderChar">
    <w:name w:val="Header Char"/>
    <w:basedOn w:val="DefaultParagraphFont"/>
    <w:link w:val="Header"/>
    <w:uiPriority w:val="99"/>
    <w:rsid w:val="00F04BDF"/>
    <w:rPr>
      <w:rFonts w:ascii="Calibri" w:eastAsia="Calibri" w:hAnsi="Calibri" w:cs="Times New Roman"/>
      <w:sz w:val="21"/>
      <w:szCs w:val="20"/>
      <w:lang w:val="x-none" w:eastAsia="x-none"/>
    </w:rPr>
  </w:style>
  <w:style w:type="paragraph" w:styleId="Footer">
    <w:name w:val="footer"/>
    <w:basedOn w:val="Normal"/>
    <w:link w:val="FooterChar"/>
    <w:uiPriority w:val="99"/>
    <w:rsid w:val="00F04BDF"/>
    <w:pPr>
      <w:tabs>
        <w:tab w:val="center" w:pos="4513"/>
        <w:tab w:val="right" w:pos="9026"/>
      </w:tabs>
      <w:spacing w:after="180" w:line="274" w:lineRule="auto"/>
    </w:pPr>
    <w:rPr>
      <w:rFonts w:ascii="Calibri" w:eastAsia="Calibri" w:hAnsi="Calibri" w:cs="Times New Roman"/>
      <w:sz w:val="21"/>
      <w:szCs w:val="20"/>
      <w:lang w:val="x-none" w:eastAsia="x-none"/>
    </w:rPr>
  </w:style>
  <w:style w:type="character" w:customStyle="1" w:styleId="FooterChar">
    <w:name w:val="Footer Char"/>
    <w:basedOn w:val="DefaultParagraphFont"/>
    <w:link w:val="Footer"/>
    <w:uiPriority w:val="99"/>
    <w:rsid w:val="00F04BDF"/>
    <w:rPr>
      <w:rFonts w:ascii="Calibri" w:eastAsia="Calibri" w:hAnsi="Calibri" w:cs="Times New Roman"/>
      <w:sz w:val="21"/>
      <w:szCs w:val="20"/>
      <w:lang w:val="x-none" w:eastAsia="x-none"/>
    </w:rPr>
  </w:style>
  <w:style w:type="paragraph" w:styleId="NoSpacing">
    <w:name w:val="No Spacing"/>
    <w:link w:val="NoSpacingChar"/>
    <w:uiPriority w:val="1"/>
    <w:qFormat/>
    <w:rsid w:val="00F04BDF"/>
    <w:pPr>
      <w:spacing w:after="0" w:line="240" w:lineRule="auto"/>
    </w:pPr>
    <w:rPr>
      <w:rFonts w:ascii="Calibri" w:eastAsia="Calibri" w:hAnsi="Calibri" w:cs="Times New Roman"/>
      <w:lang w:val="fr-BE" w:eastAsia="fr-BE"/>
    </w:rPr>
  </w:style>
  <w:style w:type="paragraph" w:styleId="Index1">
    <w:name w:val="index 1"/>
    <w:basedOn w:val="Normal"/>
    <w:next w:val="Normal"/>
    <w:autoRedefine/>
    <w:uiPriority w:val="99"/>
    <w:rsid w:val="00F04BDF"/>
    <w:pPr>
      <w:spacing w:after="180" w:line="274" w:lineRule="auto"/>
      <w:ind w:left="240" w:hanging="240"/>
    </w:pPr>
    <w:rPr>
      <w:rFonts w:ascii="Calibri" w:eastAsia="Calibri" w:hAnsi="Calibri" w:cs="Calibri"/>
      <w:sz w:val="18"/>
      <w:szCs w:val="18"/>
      <w:lang w:val="fr-BE" w:eastAsia="fr-BE"/>
    </w:rPr>
  </w:style>
  <w:style w:type="paragraph" w:styleId="Index2">
    <w:name w:val="index 2"/>
    <w:basedOn w:val="Normal"/>
    <w:next w:val="Normal"/>
    <w:autoRedefine/>
    <w:uiPriority w:val="99"/>
    <w:rsid w:val="00F04BDF"/>
    <w:pPr>
      <w:spacing w:after="180" w:line="274" w:lineRule="auto"/>
      <w:ind w:left="480" w:hanging="240"/>
    </w:pPr>
    <w:rPr>
      <w:rFonts w:ascii="Calibri" w:eastAsia="Calibri" w:hAnsi="Calibri" w:cs="Calibri"/>
      <w:sz w:val="18"/>
      <w:szCs w:val="18"/>
      <w:lang w:val="fr-BE" w:eastAsia="fr-BE"/>
    </w:rPr>
  </w:style>
  <w:style w:type="paragraph" w:styleId="Index3">
    <w:name w:val="index 3"/>
    <w:basedOn w:val="Normal"/>
    <w:next w:val="Normal"/>
    <w:autoRedefine/>
    <w:uiPriority w:val="99"/>
    <w:rsid w:val="00F04BDF"/>
    <w:pPr>
      <w:spacing w:after="180" w:line="274" w:lineRule="auto"/>
      <w:ind w:left="720" w:hanging="240"/>
    </w:pPr>
    <w:rPr>
      <w:rFonts w:ascii="Calibri" w:eastAsia="Calibri" w:hAnsi="Calibri" w:cs="Calibri"/>
      <w:sz w:val="18"/>
      <w:szCs w:val="18"/>
      <w:lang w:val="fr-BE" w:eastAsia="fr-BE"/>
    </w:rPr>
  </w:style>
  <w:style w:type="paragraph" w:styleId="Index4">
    <w:name w:val="index 4"/>
    <w:basedOn w:val="Normal"/>
    <w:next w:val="Normal"/>
    <w:autoRedefine/>
    <w:uiPriority w:val="99"/>
    <w:rsid w:val="00F04BDF"/>
    <w:pPr>
      <w:spacing w:after="180" w:line="274" w:lineRule="auto"/>
      <w:ind w:left="960" w:hanging="240"/>
    </w:pPr>
    <w:rPr>
      <w:rFonts w:ascii="Calibri" w:eastAsia="Calibri" w:hAnsi="Calibri" w:cs="Calibri"/>
      <w:sz w:val="18"/>
      <w:szCs w:val="18"/>
      <w:lang w:val="fr-BE" w:eastAsia="fr-BE"/>
    </w:rPr>
  </w:style>
  <w:style w:type="paragraph" w:styleId="Index5">
    <w:name w:val="index 5"/>
    <w:basedOn w:val="Normal"/>
    <w:next w:val="Normal"/>
    <w:autoRedefine/>
    <w:uiPriority w:val="99"/>
    <w:rsid w:val="00F04BDF"/>
    <w:pPr>
      <w:spacing w:after="180" w:line="274" w:lineRule="auto"/>
      <w:ind w:left="1200" w:hanging="240"/>
    </w:pPr>
    <w:rPr>
      <w:rFonts w:ascii="Calibri" w:eastAsia="Calibri" w:hAnsi="Calibri" w:cs="Calibri"/>
      <w:sz w:val="18"/>
      <w:szCs w:val="18"/>
      <w:lang w:val="fr-BE" w:eastAsia="fr-BE"/>
    </w:rPr>
  </w:style>
  <w:style w:type="paragraph" w:styleId="Index6">
    <w:name w:val="index 6"/>
    <w:basedOn w:val="Normal"/>
    <w:next w:val="Normal"/>
    <w:autoRedefine/>
    <w:uiPriority w:val="99"/>
    <w:rsid w:val="00F04BDF"/>
    <w:pPr>
      <w:spacing w:after="180" w:line="274" w:lineRule="auto"/>
      <w:ind w:left="1440" w:hanging="240"/>
    </w:pPr>
    <w:rPr>
      <w:rFonts w:ascii="Calibri" w:eastAsia="Calibri" w:hAnsi="Calibri" w:cs="Calibri"/>
      <w:sz w:val="18"/>
      <w:szCs w:val="18"/>
      <w:lang w:val="fr-BE" w:eastAsia="fr-BE"/>
    </w:rPr>
  </w:style>
  <w:style w:type="paragraph" w:styleId="Index7">
    <w:name w:val="index 7"/>
    <w:basedOn w:val="Normal"/>
    <w:next w:val="Normal"/>
    <w:autoRedefine/>
    <w:uiPriority w:val="99"/>
    <w:rsid w:val="00F04BDF"/>
    <w:pPr>
      <w:spacing w:after="180" w:line="274" w:lineRule="auto"/>
      <w:ind w:left="1680" w:hanging="240"/>
    </w:pPr>
    <w:rPr>
      <w:rFonts w:ascii="Calibri" w:eastAsia="Calibri" w:hAnsi="Calibri" w:cs="Calibri"/>
      <w:sz w:val="18"/>
      <w:szCs w:val="18"/>
      <w:lang w:val="fr-BE" w:eastAsia="fr-BE"/>
    </w:rPr>
  </w:style>
  <w:style w:type="paragraph" w:styleId="Index8">
    <w:name w:val="index 8"/>
    <w:basedOn w:val="Normal"/>
    <w:next w:val="Normal"/>
    <w:autoRedefine/>
    <w:uiPriority w:val="99"/>
    <w:rsid w:val="00F04BDF"/>
    <w:pPr>
      <w:spacing w:after="180" w:line="274" w:lineRule="auto"/>
      <w:ind w:left="1920" w:hanging="240"/>
    </w:pPr>
    <w:rPr>
      <w:rFonts w:ascii="Calibri" w:eastAsia="Calibri" w:hAnsi="Calibri" w:cs="Calibri"/>
      <w:sz w:val="18"/>
      <w:szCs w:val="18"/>
      <w:lang w:val="fr-BE" w:eastAsia="fr-BE"/>
    </w:rPr>
  </w:style>
  <w:style w:type="paragraph" w:styleId="Index9">
    <w:name w:val="index 9"/>
    <w:basedOn w:val="Normal"/>
    <w:next w:val="Normal"/>
    <w:autoRedefine/>
    <w:uiPriority w:val="99"/>
    <w:rsid w:val="00F04BDF"/>
    <w:pPr>
      <w:spacing w:after="180" w:line="274" w:lineRule="auto"/>
      <w:ind w:left="2160" w:hanging="240"/>
    </w:pPr>
    <w:rPr>
      <w:rFonts w:ascii="Calibri" w:eastAsia="Calibri" w:hAnsi="Calibri" w:cs="Calibri"/>
      <w:sz w:val="18"/>
      <w:szCs w:val="18"/>
      <w:lang w:val="fr-BE" w:eastAsia="fr-BE"/>
    </w:rPr>
  </w:style>
  <w:style w:type="paragraph" w:styleId="IndexHeading">
    <w:name w:val="index heading"/>
    <w:basedOn w:val="Normal"/>
    <w:next w:val="Index1"/>
    <w:uiPriority w:val="99"/>
    <w:rsid w:val="00F04BDF"/>
    <w:pPr>
      <w:pBdr>
        <w:top w:val="single" w:sz="12" w:space="0" w:color="auto"/>
      </w:pBdr>
      <w:spacing w:before="360" w:after="240" w:line="274" w:lineRule="auto"/>
    </w:pPr>
    <w:rPr>
      <w:rFonts w:ascii="Calibri" w:eastAsia="Calibri" w:hAnsi="Calibri" w:cs="Calibri"/>
      <w:b/>
      <w:bCs/>
      <w:i/>
      <w:iCs/>
      <w:sz w:val="26"/>
      <w:szCs w:val="26"/>
      <w:lang w:val="fr-BE" w:eastAsia="fr-BE"/>
    </w:rPr>
  </w:style>
  <w:style w:type="paragraph" w:styleId="TOCHeading">
    <w:name w:val="TOC Heading"/>
    <w:basedOn w:val="Heading1"/>
    <w:next w:val="Normal"/>
    <w:uiPriority w:val="39"/>
    <w:unhideWhenUsed/>
    <w:qFormat/>
    <w:rsid w:val="00F04BDF"/>
    <w:pPr>
      <w:spacing w:before="480" w:line="264" w:lineRule="auto"/>
      <w:outlineLvl w:val="9"/>
    </w:pPr>
    <w:rPr>
      <w:b/>
    </w:rPr>
  </w:style>
  <w:style w:type="paragraph" w:styleId="TOC1">
    <w:name w:val="toc 1"/>
    <w:basedOn w:val="Normal"/>
    <w:next w:val="Normal"/>
    <w:autoRedefine/>
    <w:uiPriority w:val="39"/>
    <w:rsid w:val="00290FB4"/>
    <w:pPr>
      <w:tabs>
        <w:tab w:val="left" w:pos="480"/>
        <w:tab w:val="right" w:leader="dot" w:pos="8636"/>
      </w:tabs>
      <w:spacing w:after="0" w:line="240" w:lineRule="auto"/>
    </w:pPr>
    <w:rPr>
      <w:rFonts w:ascii="Calibri" w:eastAsia="Calibri" w:hAnsi="Calibri" w:cs="Calibri"/>
      <w:sz w:val="32"/>
      <w:szCs w:val="32"/>
      <w:lang w:val="fr-BE" w:eastAsia="fr-BE"/>
    </w:rPr>
  </w:style>
  <w:style w:type="paragraph" w:styleId="TOC2">
    <w:name w:val="toc 2"/>
    <w:basedOn w:val="Normal"/>
    <w:next w:val="Normal"/>
    <w:autoRedefine/>
    <w:uiPriority w:val="39"/>
    <w:rsid w:val="00F04BDF"/>
    <w:pPr>
      <w:spacing w:after="100" w:line="274" w:lineRule="auto"/>
      <w:ind w:left="240"/>
    </w:pPr>
    <w:rPr>
      <w:rFonts w:ascii="Calibri" w:eastAsia="Calibri" w:hAnsi="Calibri" w:cs="Times New Roman"/>
      <w:sz w:val="21"/>
      <w:lang w:val="fr-BE" w:eastAsia="fr-BE"/>
    </w:rPr>
  </w:style>
  <w:style w:type="paragraph" w:styleId="TOC3">
    <w:name w:val="toc 3"/>
    <w:basedOn w:val="Normal"/>
    <w:next w:val="Normal"/>
    <w:autoRedefine/>
    <w:uiPriority w:val="39"/>
    <w:rsid w:val="00F04BDF"/>
    <w:pPr>
      <w:spacing w:after="100" w:line="274" w:lineRule="auto"/>
      <w:ind w:left="480"/>
    </w:pPr>
    <w:rPr>
      <w:rFonts w:ascii="Calibri" w:eastAsia="Calibri" w:hAnsi="Calibri" w:cs="Times New Roman"/>
      <w:sz w:val="21"/>
      <w:lang w:val="fr-BE" w:eastAsia="fr-BE"/>
    </w:rPr>
  </w:style>
  <w:style w:type="paragraph" w:styleId="Revision">
    <w:name w:val="Revision"/>
    <w:hidden/>
    <w:uiPriority w:val="99"/>
    <w:semiHidden/>
    <w:rsid w:val="00F04BDF"/>
    <w:rPr>
      <w:rFonts w:ascii="Calibri" w:eastAsia="Calibri" w:hAnsi="Calibri" w:cs="Times New Roman"/>
      <w:kern w:val="1"/>
      <w:sz w:val="24"/>
      <w:szCs w:val="24"/>
      <w:lang w:val="nl-BE" w:eastAsia="nl-BE"/>
    </w:rPr>
  </w:style>
  <w:style w:type="paragraph" w:customStyle="1" w:styleId="cntr-kop5">
    <w:name w:val="cntr-kop5"/>
    <w:basedOn w:val="Normal"/>
    <w:rsid w:val="00F04BDF"/>
    <w:pPr>
      <w:spacing w:before="360" w:after="240" w:line="300" w:lineRule="atLeast"/>
      <w:ind w:left="1191" w:hanging="1191"/>
      <w:jc w:val="both"/>
    </w:pPr>
    <w:rPr>
      <w:rFonts w:ascii="Arial" w:eastAsia="Calibri" w:hAnsi="Arial" w:cs="Arial"/>
      <w:b/>
      <w:bCs/>
      <w:lang w:val="en-US"/>
    </w:rPr>
  </w:style>
  <w:style w:type="paragraph" w:customStyle="1" w:styleId="cntr-stand-fr">
    <w:name w:val="cntr-stand-fr"/>
    <w:basedOn w:val="Normal"/>
    <w:rsid w:val="00F04BDF"/>
    <w:pPr>
      <w:spacing w:before="120" w:after="120" w:line="300" w:lineRule="atLeast"/>
      <w:jc w:val="both"/>
    </w:pPr>
    <w:rPr>
      <w:rFonts w:ascii="Calibri" w:eastAsia="Calibri" w:hAnsi="Calibri" w:cs="Times New Roman"/>
      <w:lang w:val="en-US"/>
    </w:rPr>
  </w:style>
  <w:style w:type="character" w:styleId="LineNumber">
    <w:name w:val="line number"/>
    <w:uiPriority w:val="99"/>
    <w:semiHidden/>
    <w:unhideWhenUsed/>
    <w:rsid w:val="00F04BDF"/>
  </w:style>
  <w:style w:type="paragraph" w:styleId="Title">
    <w:name w:val="Title"/>
    <w:basedOn w:val="Normal"/>
    <w:next w:val="Normal"/>
    <w:link w:val="TitleChar"/>
    <w:uiPriority w:val="10"/>
    <w:qFormat/>
    <w:rsid w:val="00F04BDF"/>
    <w:pPr>
      <w:spacing w:after="120" w:line="240" w:lineRule="auto"/>
      <w:contextualSpacing/>
    </w:pPr>
    <w:rPr>
      <w:rFonts w:ascii="Cambria" w:eastAsia="Times New Roman" w:hAnsi="Cambria" w:cs="Times New Roman"/>
      <w:color w:val="1F497D"/>
      <w:spacing w:val="30"/>
      <w:kern w:val="28"/>
      <w:sz w:val="96"/>
      <w:szCs w:val="52"/>
      <w:lang w:val="fr-BE" w:eastAsia="fr-BE"/>
    </w:rPr>
  </w:style>
  <w:style w:type="character" w:customStyle="1" w:styleId="TitleChar">
    <w:name w:val="Title Char"/>
    <w:basedOn w:val="DefaultParagraphFont"/>
    <w:link w:val="Title"/>
    <w:uiPriority w:val="10"/>
    <w:rsid w:val="00F04BDF"/>
    <w:rPr>
      <w:rFonts w:ascii="Cambria" w:eastAsia="Times New Roman" w:hAnsi="Cambria" w:cs="Times New Roman"/>
      <w:color w:val="1F497D"/>
      <w:spacing w:val="30"/>
      <w:kern w:val="28"/>
      <w:sz w:val="96"/>
      <w:szCs w:val="52"/>
      <w:lang w:val="fr-BE" w:eastAsia="fr-BE"/>
    </w:rPr>
  </w:style>
  <w:style w:type="paragraph" w:styleId="Subtitle">
    <w:name w:val="Subtitle"/>
    <w:basedOn w:val="Normal"/>
    <w:next w:val="Normal"/>
    <w:link w:val="SubtitleChar"/>
    <w:uiPriority w:val="11"/>
    <w:qFormat/>
    <w:rsid w:val="00F04BDF"/>
    <w:pPr>
      <w:numPr>
        <w:ilvl w:val="1"/>
      </w:numPr>
      <w:spacing w:after="180" w:line="274" w:lineRule="auto"/>
    </w:pPr>
    <w:rPr>
      <w:rFonts w:ascii="Calibri" w:eastAsia="Times New Roman" w:hAnsi="Calibri" w:cs="Times New Roman"/>
      <w:iCs/>
      <w:color w:val="1F497D"/>
      <w:sz w:val="40"/>
      <w:szCs w:val="24"/>
      <w:lang w:val="fr-BE" w:eastAsia="fr-BE" w:bidi="hi-IN"/>
    </w:rPr>
  </w:style>
  <w:style w:type="character" w:customStyle="1" w:styleId="SubtitleChar">
    <w:name w:val="Subtitle Char"/>
    <w:basedOn w:val="DefaultParagraphFont"/>
    <w:link w:val="Subtitle"/>
    <w:uiPriority w:val="11"/>
    <w:rsid w:val="00F04BDF"/>
    <w:rPr>
      <w:rFonts w:ascii="Calibri" w:eastAsia="Times New Roman" w:hAnsi="Calibri" w:cs="Times New Roman"/>
      <w:iCs/>
      <w:color w:val="1F497D"/>
      <w:sz w:val="40"/>
      <w:szCs w:val="24"/>
      <w:lang w:val="fr-BE" w:eastAsia="fr-BE" w:bidi="hi-IN"/>
    </w:rPr>
  </w:style>
  <w:style w:type="paragraph" w:styleId="Quote">
    <w:name w:val="Quote"/>
    <w:basedOn w:val="Normal"/>
    <w:next w:val="Normal"/>
    <w:link w:val="QuoteChar"/>
    <w:uiPriority w:val="29"/>
    <w:qFormat/>
    <w:rsid w:val="00F04BDF"/>
    <w:pPr>
      <w:spacing w:after="0" w:line="360" w:lineRule="auto"/>
      <w:jc w:val="center"/>
    </w:pPr>
    <w:rPr>
      <w:rFonts w:ascii="Calibri" w:eastAsia="Times New Roman" w:hAnsi="Calibri" w:cs="Times New Roman"/>
      <w:b/>
      <w:i/>
      <w:iCs/>
      <w:color w:val="4F81BD"/>
      <w:sz w:val="26"/>
      <w:lang w:val="fr-BE" w:eastAsia="fr-BE" w:bidi="hi-IN"/>
    </w:rPr>
  </w:style>
  <w:style w:type="character" w:customStyle="1" w:styleId="QuoteChar">
    <w:name w:val="Quote Char"/>
    <w:basedOn w:val="DefaultParagraphFont"/>
    <w:link w:val="Quote"/>
    <w:uiPriority w:val="29"/>
    <w:rsid w:val="00F04BDF"/>
    <w:rPr>
      <w:rFonts w:ascii="Calibri" w:eastAsia="Times New Roman" w:hAnsi="Calibri" w:cs="Times New Roman"/>
      <w:b/>
      <w:i/>
      <w:iCs/>
      <w:color w:val="4F81BD"/>
      <w:sz w:val="26"/>
      <w:lang w:val="fr-BE" w:eastAsia="fr-BE" w:bidi="hi-IN"/>
    </w:rPr>
  </w:style>
  <w:style w:type="paragraph" w:styleId="IntenseQuote">
    <w:name w:val="Intense Quote"/>
    <w:basedOn w:val="Normal"/>
    <w:next w:val="Normal"/>
    <w:link w:val="IntenseQuoteChar"/>
    <w:uiPriority w:val="30"/>
    <w:qFormat/>
    <w:rsid w:val="00F04BDF"/>
    <w:pPr>
      <w:pBdr>
        <w:top w:val="single" w:sz="36" w:space="8" w:color="4F81BD"/>
        <w:left w:val="single" w:sz="36" w:space="8" w:color="4F81BD"/>
        <w:bottom w:val="single" w:sz="36" w:space="8" w:color="4F81BD"/>
        <w:right w:val="single" w:sz="36" w:space="8" w:color="4F81BD"/>
      </w:pBdr>
      <w:shd w:val="clear" w:color="auto" w:fill="4F81BD"/>
      <w:spacing w:before="200" w:line="360" w:lineRule="auto"/>
      <w:ind w:left="259" w:right="259"/>
      <w:jc w:val="center"/>
    </w:pPr>
    <w:rPr>
      <w:rFonts w:ascii="Cambria" w:eastAsia="Times New Roman" w:hAnsi="Cambria" w:cs="Times New Roman"/>
      <w:bCs/>
      <w:iCs/>
      <w:color w:val="FFFFFF"/>
      <w:sz w:val="28"/>
      <w:lang w:val="fr-BE" w:eastAsia="fr-BE" w:bidi="hi-IN"/>
    </w:rPr>
  </w:style>
  <w:style w:type="character" w:customStyle="1" w:styleId="IntenseQuoteChar">
    <w:name w:val="Intense Quote Char"/>
    <w:basedOn w:val="DefaultParagraphFont"/>
    <w:link w:val="IntenseQuote"/>
    <w:uiPriority w:val="30"/>
    <w:rsid w:val="00F04BDF"/>
    <w:rPr>
      <w:rFonts w:ascii="Cambria" w:eastAsia="Times New Roman" w:hAnsi="Cambria" w:cs="Times New Roman"/>
      <w:bCs/>
      <w:iCs/>
      <w:color w:val="FFFFFF"/>
      <w:sz w:val="28"/>
      <w:shd w:val="clear" w:color="auto" w:fill="4F81BD"/>
      <w:lang w:val="fr-BE" w:eastAsia="fr-BE" w:bidi="hi-IN"/>
    </w:rPr>
  </w:style>
  <w:style w:type="character" w:styleId="SubtleEmphasis">
    <w:name w:val="Subtle Emphasis"/>
    <w:uiPriority w:val="19"/>
    <w:qFormat/>
    <w:rsid w:val="00F04BDF"/>
    <w:rPr>
      <w:i/>
      <w:iCs/>
      <w:color w:val="000000"/>
    </w:rPr>
  </w:style>
  <w:style w:type="character" w:styleId="IntenseEmphasis">
    <w:name w:val="Intense Emphasis"/>
    <w:uiPriority w:val="21"/>
    <w:qFormat/>
    <w:rsid w:val="00F04BDF"/>
    <w:rPr>
      <w:b/>
      <w:bCs/>
      <w:i/>
      <w:iCs/>
      <w:color w:val="4F81BD"/>
    </w:rPr>
  </w:style>
  <w:style w:type="character" w:styleId="SubtleReference">
    <w:name w:val="Subtle Reference"/>
    <w:uiPriority w:val="31"/>
    <w:qFormat/>
    <w:rsid w:val="00F04BDF"/>
    <w:rPr>
      <w:smallCaps/>
      <w:color w:val="000000"/>
      <w:u w:val="single"/>
    </w:rPr>
  </w:style>
  <w:style w:type="character" w:styleId="IntenseReference">
    <w:name w:val="Intense Reference"/>
    <w:uiPriority w:val="32"/>
    <w:qFormat/>
    <w:rsid w:val="00F04BDF"/>
    <w:rPr>
      <w:b w:val="0"/>
      <w:bCs/>
      <w:smallCaps/>
      <w:color w:val="4F81BD"/>
      <w:spacing w:val="5"/>
      <w:u w:val="single"/>
    </w:rPr>
  </w:style>
  <w:style w:type="character" w:styleId="BookTitle">
    <w:name w:val="Book Title"/>
    <w:uiPriority w:val="33"/>
    <w:qFormat/>
    <w:rsid w:val="00F04BDF"/>
    <w:rPr>
      <w:b/>
      <w:bCs/>
      <w:caps/>
      <w:smallCaps w:val="0"/>
      <w:color w:val="1F497D"/>
      <w:spacing w:val="10"/>
    </w:rPr>
  </w:style>
  <w:style w:type="character" w:customStyle="1" w:styleId="NoSpacingChar">
    <w:name w:val="No Spacing Char"/>
    <w:basedOn w:val="DefaultParagraphFont"/>
    <w:link w:val="NoSpacing"/>
    <w:uiPriority w:val="1"/>
    <w:rsid w:val="00F04BDF"/>
    <w:rPr>
      <w:rFonts w:ascii="Calibri" w:eastAsia="Calibri" w:hAnsi="Calibri" w:cs="Times New Roman"/>
      <w:lang w:val="fr-BE" w:eastAsia="fr-BE"/>
    </w:rPr>
  </w:style>
  <w:style w:type="paragraph" w:customStyle="1" w:styleId="PersonalName">
    <w:name w:val="Personal Name"/>
    <w:basedOn w:val="Title"/>
    <w:qFormat/>
    <w:rsid w:val="00F04BDF"/>
    <w:rPr>
      <w:b/>
      <w:caps/>
      <w:color w:val="000000"/>
      <w:sz w:val="28"/>
      <w:szCs w:val="28"/>
    </w:rPr>
  </w:style>
  <w:style w:type="paragraph" w:customStyle="1" w:styleId="tekst">
    <w:name w:val="tekst"/>
    <w:basedOn w:val="Normal"/>
    <w:rsid w:val="00F04BDF"/>
    <w:pPr>
      <w:spacing w:before="100" w:beforeAutospacing="1" w:after="100" w:afterAutospacing="1" w:line="360" w:lineRule="auto"/>
    </w:pPr>
    <w:rPr>
      <w:rFonts w:ascii="Verdana" w:eastAsia="Times New Roman" w:hAnsi="Verdana" w:cs="Times New Roman"/>
      <w:color w:val="666666"/>
      <w:sz w:val="19"/>
      <w:szCs w:val="19"/>
      <w:lang w:val="en-US"/>
    </w:rPr>
  </w:style>
  <w:style w:type="character" w:customStyle="1" w:styleId="apple-converted-space">
    <w:name w:val="apple-converted-space"/>
    <w:basedOn w:val="DefaultParagraphFont"/>
    <w:rsid w:val="00077C4A"/>
  </w:style>
  <w:style w:type="paragraph" w:customStyle="1" w:styleId="cntr-stand-nl">
    <w:name w:val="cntr-stand-nl"/>
    <w:link w:val="cntr-stand-nlChar"/>
    <w:semiHidden/>
    <w:rsid w:val="00A8388E"/>
    <w:pPr>
      <w:tabs>
        <w:tab w:val="left" w:pos="397"/>
        <w:tab w:val="left" w:pos="794"/>
        <w:tab w:val="left" w:pos="1191"/>
        <w:tab w:val="left" w:pos="1588"/>
        <w:tab w:val="left" w:pos="1985"/>
      </w:tabs>
      <w:spacing w:before="120" w:after="120" w:line="300" w:lineRule="exact"/>
      <w:jc w:val="both"/>
    </w:pPr>
    <w:rPr>
      <w:rFonts w:ascii="Times New Roman" w:eastAsia="Times New Roman" w:hAnsi="Times New Roman" w:cs="Times New Roman"/>
      <w:lang w:val="nl-BE" w:eastAsia="nl-NL"/>
    </w:rPr>
  </w:style>
  <w:style w:type="character" w:customStyle="1" w:styleId="cntr-stand-nlChar">
    <w:name w:val="cntr-stand-nl Char"/>
    <w:link w:val="cntr-stand-nl"/>
    <w:semiHidden/>
    <w:rsid w:val="00A8388E"/>
    <w:rPr>
      <w:rFonts w:ascii="Times New Roman" w:eastAsia="Times New Roman" w:hAnsi="Times New Roman" w:cs="Times New Roman"/>
      <w:lang w:val="nl-BE" w:eastAsia="nl-NL"/>
    </w:rPr>
  </w:style>
  <w:style w:type="paragraph" w:customStyle="1" w:styleId="Opmaakprofiel11ptCursiefWitCentrerenVoor3ptNa3ptRegel">
    <w:name w:val="Opmaakprofiel 11 pt Cursief Wit Centreren Voor:  3 pt Na:  3 pt Regel..."/>
    <w:basedOn w:val="Normal"/>
    <w:rsid w:val="00A8388E"/>
    <w:pPr>
      <w:spacing w:before="60" w:after="60" w:line="312" w:lineRule="atLeast"/>
      <w:jc w:val="center"/>
    </w:pPr>
    <w:rPr>
      <w:rFonts w:ascii="Times New Roman" w:eastAsia="Times New Roman" w:hAnsi="Times New Roman" w:cs="Times New Roman"/>
      <w:i/>
      <w:iCs/>
      <w:lang w:val="en-US"/>
    </w:rPr>
  </w:style>
  <w:style w:type="paragraph" w:customStyle="1" w:styleId="Opmaakprofiel11ptCursiefWitCentrerenVoor6ptNa6ptRegel">
    <w:name w:val="Opmaakprofiel 11 pt Cursief Wit Centreren Voor:  6 pt Na:  6 pt Regel..."/>
    <w:basedOn w:val="Normal"/>
    <w:rsid w:val="00A8388E"/>
    <w:pPr>
      <w:spacing w:before="120" w:after="120" w:line="360" w:lineRule="auto"/>
      <w:jc w:val="center"/>
    </w:pPr>
    <w:rPr>
      <w:rFonts w:ascii="Times New Roman" w:eastAsia="Times New Roman" w:hAnsi="Times New Roman" w:cs="Times New Roman"/>
      <w:i/>
      <w:iCs/>
      <w:color w:va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252">
      <w:bodyDiv w:val="1"/>
      <w:marLeft w:val="0"/>
      <w:marRight w:val="0"/>
      <w:marTop w:val="0"/>
      <w:marBottom w:val="0"/>
      <w:divBdr>
        <w:top w:val="none" w:sz="0" w:space="0" w:color="auto"/>
        <w:left w:val="none" w:sz="0" w:space="0" w:color="auto"/>
        <w:bottom w:val="none" w:sz="0" w:space="0" w:color="auto"/>
        <w:right w:val="none" w:sz="0" w:space="0" w:color="auto"/>
      </w:divBdr>
    </w:div>
    <w:div w:id="304286549">
      <w:bodyDiv w:val="1"/>
      <w:marLeft w:val="0"/>
      <w:marRight w:val="0"/>
      <w:marTop w:val="0"/>
      <w:marBottom w:val="0"/>
      <w:divBdr>
        <w:top w:val="none" w:sz="0" w:space="0" w:color="auto"/>
        <w:left w:val="none" w:sz="0" w:space="0" w:color="auto"/>
        <w:bottom w:val="none" w:sz="0" w:space="0" w:color="auto"/>
        <w:right w:val="none" w:sz="0" w:space="0" w:color="auto"/>
      </w:divBdr>
    </w:div>
    <w:div w:id="1198931068">
      <w:bodyDiv w:val="1"/>
      <w:marLeft w:val="0"/>
      <w:marRight w:val="0"/>
      <w:marTop w:val="0"/>
      <w:marBottom w:val="0"/>
      <w:divBdr>
        <w:top w:val="none" w:sz="0" w:space="0" w:color="auto"/>
        <w:left w:val="none" w:sz="0" w:space="0" w:color="auto"/>
        <w:bottom w:val="none" w:sz="0" w:space="0" w:color="auto"/>
        <w:right w:val="none" w:sz="0" w:space="0" w:color="auto"/>
      </w:divBdr>
      <w:divsChild>
        <w:div w:id="524752397">
          <w:marLeft w:val="0"/>
          <w:marRight w:val="0"/>
          <w:marTop w:val="0"/>
          <w:marBottom w:val="0"/>
          <w:divBdr>
            <w:top w:val="none" w:sz="0" w:space="0" w:color="auto"/>
            <w:left w:val="none" w:sz="0" w:space="0" w:color="auto"/>
            <w:bottom w:val="none" w:sz="0" w:space="0" w:color="auto"/>
            <w:right w:val="none" w:sz="0" w:space="0" w:color="auto"/>
          </w:divBdr>
          <w:divsChild>
            <w:div w:id="1625770630">
              <w:marLeft w:val="0"/>
              <w:marRight w:val="0"/>
              <w:marTop w:val="0"/>
              <w:marBottom w:val="0"/>
              <w:divBdr>
                <w:top w:val="none" w:sz="0" w:space="0" w:color="auto"/>
                <w:left w:val="none" w:sz="0" w:space="0" w:color="auto"/>
                <w:bottom w:val="none" w:sz="0" w:space="0" w:color="auto"/>
                <w:right w:val="none" w:sz="0" w:space="0" w:color="auto"/>
              </w:divBdr>
              <w:divsChild>
                <w:div w:id="929923023">
                  <w:marLeft w:val="0"/>
                  <w:marRight w:val="0"/>
                  <w:marTop w:val="0"/>
                  <w:marBottom w:val="0"/>
                  <w:divBdr>
                    <w:top w:val="none" w:sz="0" w:space="0" w:color="auto"/>
                    <w:left w:val="none" w:sz="0" w:space="0" w:color="auto"/>
                    <w:bottom w:val="none" w:sz="0" w:space="0" w:color="auto"/>
                    <w:right w:val="none" w:sz="0" w:space="0" w:color="auto"/>
                  </w:divBdr>
                  <w:divsChild>
                    <w:div w:id="1879656067">
                      <w:marLeft w:val="0"/>
                      <w:marRight w:val="0"/>
                      <w:marTop w:val="0"/>
                      <w:marBottom w:val="0"/>
                      <w:divBdr>
                        <w:top w:val="none" w:sz="0" w:space="0" w:color="auto"/>
                        <w:left w:val="none" w:sz="0" w:space="0" w:color="auto"/>
                        <w:bottom w:val="none" w:sz="0" w:space="0" w:color="auto"/>
                        <w:right w:val="none" w:sz="0" w:space="0" w:color="auto"/>
                      </w:divBdr>
                      <w:divsChild>
                        <w:div w:id="21168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ersiteit.be" TargetMode="External"/><Relationship Id="rId18" Type="http://schemas.openxmlformats.org/officeDocument/2006/relationships/hyperlink" Target="http://www.emnbelgium.be" TargetMode="External"/><Relationship Id="rId26" Type="http://schemas.openxmlformats.org/officeDocument/2006/relationships/hyperlink" Target="http://www.armoedebestrijding.be/publications/automatiseringrechten.pdf" TargetMode="External"/><Relationship Id="rId3" Type="http://schemas.openxmlformats.org/officeDocument/2006/relationships/styles" Target="styles.xml"/><Relationship Id="rId21" Type="http://schemas.openxmlformats.org/officeDocument/2006/relationships/hyperlink" Target="http://www.nhri.ne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mn.europa.eu/" TargetMode="External"/><Relationship Id="rId25" Type="http://schemas.openxmlformats.org/officeDocument/2006/relationships/hyperlink" Target="http://www.aidealajeunesse.cfwb.be/fileadmin/sites/ajss/upload/ajss_super_editor/DGAJ/Documents/AGORA/4.Actes.pdf" TargetMode="External"/><Relationship Id="rId2" Type="http://schemas.openxmlformats.org/officeDocument/2006/relationships/numbering" Target="numbering.xml"/><Relationship Id="rId16" Type="http://schemas.openxmlformats.org/officeDocument/2006/relationships/hyperlink" Target="http://www.fra.europa.eu" TargetMode="External"/><Relationship Id="rId20" Type="http://schemas.openxmlformats.org/officeDocument/2006/relationships/hyperlink" Target="http://www.osce.org/odihr" TargetMode="External"/><Relationship Id="rId29" Type="http://schemas.openxmlformats.org/officeDocument/2006/relationships/hyperlink" Target="http://www.armoedebestrijding.be/publications/huurdersblad%20215%20onli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armoedebestrijding.be/publications/rapport_lien_201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quineteurope.org/" TargetMode="External"/><Relationship Id="rId23" Type="http://schemas.openxmlformats.org/officeDocument/2006/relationships/hyperlink" Target="http://www.armoedebestrijding.be/tweejaarlijksverslag7.htm" TargetMode="External"/><Relationship Id="rId28" Type="http://schemas.openxmlformats.org/officeDocument/2006/relationships/hyperlink" Target="http://shop.kluwer.be/shop/nl_BE/navigation/587/Welzijn-en-zorg-in-Vlaanderen.-Wegwijzer-voor-de-sociale-sector-2013-2014/Product?p=7500103351" TargetMode="External"/><Relationship Id="rId10" Type="http://schemas.openxmlformats.org/officeDocument/2006/relationships/footer" Target="footer1.xml"/><Relationship Id="rId19" Type="http://schemas.openxmlformats.org/officeDocument/2006/relationships/hyperlink" Target="http://www.coe.int/ecr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quineteurope.org" TargetMode="External"/><Relationship Id="rId22" Type="http://schemas.openxmlformats.org/officeDocument/2006/relationships/hyperlink" Target="http://www.armoedebestrijding.be/publications/memorandum%20wonen_2013.pdf" TargetMode="External"/><Relationship Id="rId27" Type="http://schemas.openxmlformats.org/officeDocument/2006/relationships/hyperlink" Target="http://juridischeuitgaven.diekeure.be/nl-be/catalogus/welzijnsrecht-856/droit-au-logement-vers-une-obligation-de-resultat-recht-op-wonen-naar-een-4675" TargetMode="External"/><Relationship Id="rId30" Type="http://schemas.openxmlformats.org/officeDocument/2006/relationships/hyperlink" Target="http://www.armoedebestrijdin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7676-66FB-4B33-95C5-0031D388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14501</Words>
  <Characters>79758</Characters>
  <Application>Microsoft Office Word</Application>
  <DocSecurity>0</DocSecurity>
  <Lines>664</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Nadine Brauns</cp:lastModifiedBy>
  <cp:revision>5</cp:revision>
  <cp:lastPrinted>2014-04-07T12:28:00Z</cp:lastPrinted>
  <dcterms:created xsi:type="dcterms:W3CDTF">2014-04-28T15:50:00Z</dcterms:created>
  <dcterms:modified xsi:type="dcterms:W3CDTF">2014-04-30T13:54:00Z</dcterms:modified>
</cp:coreProperties>
</file>